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54FD" w14:textId="77777777" w:rsidR="00B06252" w:rsidRDefault="00B06252" w:rsidP="00714200">
      <w:pPr>
        <w:spacing w:before="32"/>
        <w:rPr>
          <w:rFonts w:ascii="Arial" w:hAnsi="Arial" w:cs="Arial"/>
          <w:b/>
          <w:u w:val="single"/>
        </w:rPr>
      </w:pPr>
    </w:p>
    <w:p w14:paraId="0C1741C2" w14:textId="77777777" w:rsidR="000A280E" w:rsidRPr="00CD04B8" w:rsidRDefault="00714200" w:rsidP="00714200">
      <w:pPr>
        <w:spacing w:before="32"/>
        <w:rPr>
          <w:rFonts w:ascii="Arial" w:hAnsi="Arial" w:cs="Arial"/>
          <w:b/>
          <w:u w:val="single"/>
        </w:rPr>
      </w:pPr>
      <w:r w:rsidRPr="00CD04B8">
        <w:rPr>
          <w:rFonts w:ascii="Arial" w:hAnsi="Arial" w:cs="Arial"/>
          <w:b/>
          <w:u w:val="single"/>
        </w:rPr>
        <w:t xml:space="preserve">Newcastle 85+ Papers </w:t>
      </w:r>
    </w:p>
    <w:p w14:paraId="73426CC4" w14:textId="77777777" w:rsidR="000A280E" w:rsidRPr="00CD04B8" w:rsidRDefault="000A280E" w:rsidP="00714200">
      <w:pPr>
        <w:pStyle w:val="BodyText"/>
        <w:spacing w:before="6"/>
        <w:rPr>
          <w:rFonts w:ascii="Arial" w:hAnsi="Arial" w:cs="Arial"/>
          <w:b/>
        </w:rPr>
      </w:pPr>
    </w:p>
    <w:p w14:paraId="56538B5F" w14:textId="1D1A0842" w:rsidR="00714200" w:rsidRPr="00CD04B8" w:rsidRDefault="00714200" w:rsidP="00714200">
      <w:pPr>
        <w:pStyle w:val="Heading1"/>
        <w:spacing w:before="56"/>
        <w:ind w:left="0"/>
        <w:rPr>
          <w:rFonts w:ascii="Arial" w:hAnsi="Arial" w:cs="Arial"/>
        </w:rPr>
      </w:pPr>
      <w:r w:rsidRPr="00CD04B8">
        <w:rPr>
          <w:rFonts w:ascii="Arial" w:hAnsi="Arial" w:cs="Arial"/>
          <w:bCs w:val="0"/>
        </w:rPr>
        <w:t>1)</w:t>
      </w:r>
      <w:r w:rsidRPr="00CD04B8">
        <w:rPr>
          <w:rFonts w:ascii="Arial" w:hAnsi="Arial" w:cs="Arial"/>
        </w:rPr>
        <w:t xml:space="preserve"> PAPERS IN DEVELOPMENT</w:t>
      </w:r>
    </w:p>
    <w:p w14:paraId="5E169234" w14:textId="77777777" w:rsidR="00714200" w:rsidRPr="00CD04B8" w:rsidRDefault="00714200" w:rsidP="00CC25CF">
      <w:pPr>
        <w:pStyle w:val="Heading1"/>
        <w:spacing w:before="56"/>
        <w:ind w:left="360"/>
        <w:rPr>
          <w:rFonts w:ascii="Arial" w:hAnsi="Arial" w:cs="Arial"/>
        </w:rPr>
      </w:pPr>
    </w:p>
    <w:p w14:paraId="17F54DD8" w14:textId="1E11F429" w:rsidR="006D5CCA" w:rsidRDefault="006D5CCA" w:rsidP="00CC25CF">
      <w:pPr>
        <w:rPr>
          <w:rFonts w:ascii="Arial" w:hAnsi="Arial" w:cs="Arial"/>
        </w:rPr>
      </w:pPr>
      <w:r>
        <w:rPr>
          <w:rFonts w:ascii="Arial" w:hAnsi="Arial" w:cs="Arial"/>
        </w:rPr>
        <w:t xml:space="preserve">Granic A, Martin-Ruiz C, Dodds R, Robinson L, </w:t>
      </w:r>
      <w:proofErr w:type="spellStart"/>
      <w:r>
        <w:rPr>
          <w:rFonts w:ascii="Arial" w:hAnsi="Arial" w:cs="Arial"/>
        </w:rPr>
        <w:t>Spyridopoulos</w:t>
      </w:r>
      <w:proofErr w:type="spellEnd"/>
      <w:r>
        <w:rPr>
          <w:rFonts w:ascii="Arial" w:hAnsi="Arial" w:cs="Arial"/>
        </w:rPr>
        <w:t xml:space="preserve"> I, Kirkwo</w:t>
      </w:r>
      <w:r w:rsidR="00B06252">
        <w:rPr>
          <w:rFonts w:ascii="Arial" w:hAnsi="Arial" w:cs="Arial"/>
        </w:rPr>
        <w:t xml:space="preserve">od T, von Zglinicki T, Sayer A. </w:t>
      </w:r>
      <w:proofErr w:type="spellStart"/>
      <w:r>
        <w:rPr>
          <w:rFonts w:ascii="Arial" w:hAnsi="Arial" w:cs="Arial"/>
        </w:rPr>
        <w:t>Immunosenescence</w:t>
      </w:r>
      <w:proofErr w:type="spellEnd"/>
      <w:r>
        <w:rPr>
          <w:rFonts w:ascii="Arial" w:hAnsi="Arial" w:cs="Arial"/>
        </w:rPr>
        <w:t xml:space="preserve"> profiles are not associated with muscle strength, physical </w:t>
      </w:r>
      <w:proofErr w:type="gramStart"/>
      <w:r>
        <w:rPr>
          <w:rFonts w:ascii="Arial" w:hAnsi="Arial" w:cs="Arial"/>
        </w:rPr>
        <w:t>performance</w:t>
      </w:r>
      <w:proofErr w:type="gramEnd"/>
      <w:r>
        <w:rPr>
          <w:rFonts w:ascii="Arial" w:hAnsi="Arial" w:cs="Arial"/>
        </w:rPr>
        <w:t xml:space="preserve"> and sarcopenia risk in very old adults: The Newcastle 85+ Study – ready for submission.</w:t>
      </w:r>
    </w:p>
    <w:p w14:paraId="31D09240" w14:textId="77777777" w:rsidR="00B15407" w:rsidRDefault="00B15407" w:rsidP="00CC25CF">
      <w:pPr>
        <w:rPr>
          <w:rFonts w:ascii="Arial" w:hAnsi="Arial" w:cs="Arial"/>
        </w:rPr>
      </w:pPr>
    </w:p>
    <w:p w14:paraId="38B81DD4" w14:textId="1A991790" w:rsidR="006D5CCA" w:rsidRDefault="00B15407" w:rsidP="005A5D0C">
      <w:pPr>
        <w:rPr>
          <w:rFonts w:ascii="Arial" w:hAnsi="Arial" w:cs="Arial"/>
        </w:rPr>
      </w:pPr>
      <w:r>
        <w:rPr>
          <w:rFonts w:ascii="Arial" w:hAnsi="Arial" w:cs="Arial"/>
        </w:rPr>
        <w:t xml:space="preserve">Granic A, Martin-Ruiz C, </w:t>
      </w:r>
      <w:proofErr w:type="spellStart"/>
      <w:r>
        <w:rPr>
          <w:rFonts w:ascii="Arial" w:hAnsi="Arial" w:cs="Arial"/>
        </w:rPr>
        <w:t>Rimmer</w:t>
      </w:r>
      <w:proofErr w:type="spellEnd"/>
      <w:r>
        <w:rPr>
          <w:rFonts w:ascii="Arial" w:hAnsi="Arial" w:cs="Arial"/>
        </w:rPr>
        <w:t xml:space="preserve"> L, Dodds RM, Robinson L, </w:t>
      </w:r>
      <w:proofErr w:type="spellStart"/>
      <w:r>
        <w:rPr>
          <w:rFonts w:ascii="Arial" w:hAnsi="Arial" w:cs="Arial"/>
        </w:rPr>
        <w:t>Spyridopoulos</w:t>
      </w:r>
      <w:proofErr w:type="spellEnd"/>
      <w:r>
        <w:rPr>
          <w:rFonts w:ascii="Arial" w:hAnsi="Arial" w:cs="Arial"/>
        </w:rPr>
        <w:t xml:space="preserve"> L, Kirkwood TBL, von Zglinicki T, Sayer AA.  </w:t>
      </w:r>
      <w:proofErr w:type="spellStart"/>
      <w:r>
        <w:rPr>
          <w:rFonts w:ascii="Arial" w:hAnsi="Arial" w:cs="Arial"/>
        </w:rPr>
        <w:t>Immunosenescence</w:t>
      </w:r>
      <w:proofErr w:type="spellEnd"/>
      <w:r>
        <w:rPr>
          <w:rFonts w:ascii="Arial" w:hAnsi="Arial" w:cs="Arial"/>
        </w:rPr>
        <w:t xml:space="preserve"> profiles and multiple long-term conditions in very old adults: The Newcastle 85+ Study.  To submit to Mechanisms of Ageing and Development.</w:t>
      </w:r>
    </w:p>
    <w:p w14:paraId="7E29A0FD" w14:textId="77777777" w:rsidR="00B15407" w:rsidRDefault="00B15407" w:rsidP="005A5D0C">
      <w:pPr>
        <w:rPr>
          <w:rFonts w:ascii="Arial" w:hAnsi="Arial" w:cs="Arial"/>
        </w:rPr>
      </w:pPr>
    </w:p>
    <w:p w14:paraId="0A5D1700" w14:textId="5536D606" w:rsidR="005A5D0C" w:rsidRPr="00CD04B8" w:rsidRDefault="005A5D0C" w:rsidP="005A5D0C">
      <w:pPr>
        <w:rPr>
          <w:rFonts w:ascii="Arial" w:hAnsi="Arial" w:cs="Arial"/>
        </w:rPr>
      </w:pPr>
      <w:r w:rsidRPr="00CD04B8">
        <w:rPr>
          <w:rFonts w:ascii="Arial" w:hAnsi="Arial" w:cs="Arial"/>
        </w:rPr>
        <w:t>Kingston</w:t>
      </w:r>
      <w:r w:rsidR="00985B54">
        <w:rPr>
          <w:rFonts w:ascii="Arial" w:hAnsi="Arial" w:cs="Arial"/>
        </w:rPr>
        <w:t xml:space="preserve"> A</w:t>
      </w:r>
      <w:r w:rsidRPr="00CD04B8">
        <w:rPr>
          <w:rFonts w:ascii="Arial" w:hAnsi="Arial" w:cs="Arial"/>
        </w:rPr>
        <w:t>, Robinson</w:t>
      </w:r>
      <w:r w:rsidR="00985B54">
        <w:rPr>
          <w:rFonts w:ascii="Arial" w:hAnsi="Arial" w:cs="Arial"/>
        </w:rPr>
        <w:t xml:space="preserve"> L</w:t>
      </w:r>
      <w:r w:rsidRPr="00CD04B8">
        <w:rPr>
          <w:rFonts w:ascii="Arial" w:hAnsi="Arial" w:cs="Arial"/>
        </w:rPr>
        <w:t>, Duncan</w:t>
      </w:r>
      <w:r w:rsidR="00985B54">
        <w:rPr>
          <w:rFonts w:ascii="Arial" w:hAnsi="Arial" w:cs="Arial"/>
        </w:rPr>
        <w:t xml:space="preserve"> R</w:t>
      </w:r>
      <w:r w:rsidRPr="00CD04B8">
        <w:rPr>
          <w:rFonts w:ascii="Arial" w:hAnsi="Arial" w:cs="Arial"/>
        </w:rPr>
        <w:t>, Jagger</w:t>
      </w:r>
      <w:r w:rsidR="00985B54">
        <w:rPr>
          <w:rFonts w:ascii="Arial" w:hAnsi="Arial" w:cs="Arial"/>
        </w:rPr>
        <w:t xml:space="preserve"> C</w:t>
      </w:r>
      <w:r w:rsidRPr="00CD04B8">
        <w:rPr>
          <w:rFonts w:ascii="Arial" w:hAnsi="Arial" w:cs="Arial"/>
        </w:rPr>
        <w:t xml:space="preserve">. Changes in dependency over ten years.  </w:t>
      </w:r>
      <w:r w:rsidR="003A3C0C">
        <w:rPr>
          <w:rFonts w:ascii="Arial" w:hAnsi="Arial" w:cs="Arial"/>
        </w:rPr>
        <w:t>In review at BMC Geriatrics</w:t>
      </w:r>
      <w:r w:rsidRPr="00CD04B8">
        <w:rPr>
          <w:rFonts w:ascii="Arial" w:hAnsi="Arial" w:cs="Arial"/>
        </w:rPr>
        <w:t>.</w:t>
      </w:r>
    </w:p>
    <w:p w14:paraId="30480B54" w14:textId="77777777" w:rsidR="005A5D0C" w:rsidRPr="00CD04B8" w:rsidRDefault="005A5D0C" w:rsidP="005A5D0C">
      <w:pPr>
        <w:rPr>
          <w:rFonts w:ascii="Arial" w:hAnsi="Arial" w:cs="Arial"/>
        </w:rPr>
      </w:pPr>
    </w:p>
    <w:p w14:paraId="56E7756C" w14:textId="51779E9B" w:rsidR="005A5D0C" w:rsidRPr="00CD04B8" w:rsidRDefault="005A5D0C" w:rsidP="005A5D0C">
      <w:pPr>
        <w:rPr>
          <w:rFonts w:ascii="Arial" w:hAnsi="Arial" w:cs="Arial"/>
        </w:rPr>
      </w:pPr>
      <w:r w:rsidRPr="00CD04B8">
        <w:rPr>
          <w:rFonts w:ascii="Arial" w:hAnsi="Arial" w:cs="Arial"/>
        </w:rPr>
        <w:t>Kingston</w:t>
      </w:r>
      <w:r w:rsidR="00985B54">
        <w:rPr>
          <w:rFonts w:ascii="Arial" w:hAnsi="Arial" w:cs="Arial"/>
        </w:rPr>
        <w:t xml:space="preserve"> A</w:t>
      </w:r>
      <w:r w:rsidRPr="00CD04B8">
        <w:rPr>
          <w:rFonts w:ascii="Arial" w:hAnsi="Arial" w:cs="Arial"/>
        </w:rPr>
        <w:t>, Robinson</w:t>
      </w:r>
      <w:r w:rsidR="00985B54">
        <w:rPr>
          <w:rFonts w:ascii="Arial" w:hAnsi="Arial" w:cs="Arial"/>
        </w:rPr>
        <w:t xml:space="preserve"> L</w:t>
      </w:r>
      <w:r w:rsidRPr="00CD04B8">
        <w:rPr>
          <w:rFonts w:ascii="Arial" w:hAnsi="Arial" w:cs="Arial"/>
        </w:rPr>
        <w:t>, Jagger</w:t>
      </w:r>
      <w:r w:rsidR="00985B54">
        <w:rPr>
          <w:rFonts w:ascii="Arial" w:hAnsi="Arial" w:cs="Arial"/>
        </w:rPr>
        <w:t xml:space="preserve"> C</w:t>
      </w:r>
      <w:r w:rsidRPr="00CD04B8">
        <w:rPr>
          <w:rFonts w:ascii="Arial" w:hAnsi="Arial" w:cs="Arial"/>
        </w:rPr>
        <w:t>,</w:t>
      </w:r>
      <w:r w:rsidR="000278DF" w:rsidRPr="00CD04B8">
        <w:rPr>
          <w:rFonts w:ascii="Arial" w:hAnsi="Arial" w:cs="Arial"/>
        </w:rPr>
        <w:t> </w:t>
      </w:r>
      <w:proofErr w:type="spellStart"/>
      <w:r w:rsidRPr="00CD04B8">
        <w:rPr>
          <w:rFonts w:ascii="Arial" w:hAnsi="Arial" w:cs="Arial"/>
        </w:rPr>
        <w:t>Gilbody</w:t>
      </w:r>
      <w:proofErr w:type="spellEnd"/>
      <w:r w:rsidR="00985B54">
        <w:rPr>
          <w:rFonts w:ascii="Arial" w:hAnsi="Arial" w:cs="Arial"/>
        </w:rPr>
        <w:t xml:space="preserve"> S</w:t>
      </w:r>
      <w:r w:rsidRPr="00CD04B8">
        <w:rPr>
          <w:rFonts w:ascii="Arial" w:hAnsi="Arial" w:cs="Arial"/>
        </w:rPr>
        <w:t>, Coventry</w:t>
      </w:r>
      <w:r w:rsidR="00985B54">
        <w:rPr>
          <w:rFonts w:ascii="Arial" w:hAnsi="Arial" w:cs="Arial"/>
        </w:rPr>
        <w:t xml:space="preserve"> P</w:t>
      </w:r>
      <w:r w:rsidRPr="00CD04B8">
        <w:rPr>
          <w:rFonts w:ascii="Arial" w:hAnsi="Arial" w:cs="Arial"/>
        </w:rPr>
        <w:t xml:space="preserve">. The relationship between depression and mortality in the very old.  </w:t>
      </w:r>
      <w:r w:rsidR="003A3C0C">
        <w:rPr>
          <w:rFonts w:ascii="Arial" w:hAnsi="Arial" w:cs="Arial"/>
        </w:rPr>
        <w:t>On Hold</w:t>
      </w:r>
    </w:p>
    <w:p w14:paraId="08909D42" w14:textId="77777777" w:rsidR="005A5D0C" w:rsidRPr="00CD04B8" w:rsidRDefault="005A5D0C" w:rsidP="005A5D0C">
      <w:pPr>
        <w:rPr>
          <w:rFonts w:ascii="Arial" w:hAnsi="Arial" w:cs="Arial"/>
        </w:rPr>
      </w:pPr>
    </w:p>
    <w:p w14:paraId="2EEDAB78" w14:textId="68999789" w:rsidR="005A5D0C" w:rsidRPr="00CD04B8" w:rsidRDefault="005A5D0C" w:rsidP="005A5D0C">
      <w:pPr>
        <w:rPr>
          <w:rFonts w:ascii="Arial" w:hAnsi="Arial" w:cs="Arial"/>
        </w:rPr>
      </w:pPr>
      <w:r w:rsidRPr="00CD04B8">
        <w:rPr>
          <w:rFonts w:ascii="Arial" w:hAnsi="Arial" w:cs="Arial"/>
        </w:rPr>
        <w:t>Kingston</w:t>
      </w:r>
      <w:r w:rsidR="00985B54">
        <w:rPr>
          <w:rFonts w:ascii="Arial" w:hAnsi="Arial" w:cs="Arial"/>
        </w:rPr>
        <w:t xml:space="preserve"> A</w:t>
      </w:r>
      <w:r w:rsidRPr="00CD04B8">
        <w:rPr>
          <w:rFonts w:ascii="Arial" w:hAnsi="Arial" w:cs="Arial"/>
        </w:rPr>
        <w:t>, Robinson</w:t>
      </w:r>
      <w:r w:rsidR="00985B54">
        <w:rPr>
          <w:rFonts w:ascii="Arial" w:hAnsi="Arial" w:cs="Arial"/>
        </w:rPr>
        <w:t xml:space="preserve"> L</w:t>
      </w:r>
      <w:r w:rsidRPr="00CD04B8">
        <w:rPr>
          <w:rFonts w:ascii="Arial" w:hAnsi="Arial" w:cs="Arial"/>
        </w:rPr>
        <w:t>, Hanratty</w:t>
      </w:r>
      <w:r w:rsidR="00985B54">
        <w:rPr>
          <w:rFonts w:ascii="Arial" w:hAnsi="Arial" w:cs="Arial"/>
        </w:rPr>
        <w:t xml:space="preserve"> B</w:t>
      </w:r>
      <w:r w:rsidRPr="00CD04B8">
        <w:rPr>
          <w:rFonts w:ascii="Arial" w:hAnsi="Arial" w:cs="Arial"/>
        </w:rPr>
        <w:t>, Jagger</w:t>
      </w:r>
      <w:r w:rsidR="00985B54">
        <w:rPr>
          <w:rFonts w:ascii="Arial" w:hAnsi="Arial" w:cs="Arial"/>
        </w:rPr>
        <w:t xml:space="preserve"> C</w:t>
      </w:r>
      <w:r w:rsidRPr="00CD04B8">
        <w:rPr>
          <w:rFonts w:ascii="Arial" w:hAnsi="Arial" w:cs="Arial"/>
        </w:rPr>
        <w:t xml:space="preserve">.  </w:t>
      </w:r>
      <w:r w:rsidR="003A3C0C">
        <w:rPr>
          <w:rFonts w:ascii="Arial" w:hAnsi="Arial" w:cs="Arial"/>
        </w:rPr>
        <w:t>The impact of multimorbidity on mobility disability free life expectancy in the very old</w:t>
      </w:r>
      <w:r w:rsidRPr="00CD04B8">
        <w:rPr>
          <w:rFonts w:ascii="Arial" w:hAnsi="Arial" w:cs="Arial"/>
        </w:rPr>
        <w:t>: results from the Newcastle 85+ Study.  In preparation.</w:t>
      </w:r>
    </w:p>
    <w:p w14:paraId="03E6B0F6" w14:textId="441F7946" w:rsidR="00054809" w:rsidRDefault="00054809" w:rsidP="00BD0A4B">
      <w:pPr>
        <w:pStyle w:val="PlainText"/>
        <w:rPr>
          <w:rFonts w:ascii="Arial" w:hAnsi="Arial" w:cs="Arial"/>
        </w:rPr>
      </w:pPr>
    </w:p>
    <w:p w14:paraId="067C5D35" w14:textId="1802B793" w:rsidR="00054809" w:rsidRDefault="00054809" w:rsidP="00BD0A4B">
      <w:pPr>
        <w:pStyle w:val="PlainText"/>
        <w:rPr>
          <w:rFonts w:ascii="Arial" w:hAnsi="Arial" w:cs="Arial"/>
        </w:rPr>
      </w:pPr>
      <w:proofErr w:type="spellStart"/>
      <w:r>
        <w:rPr>
          <w:rFonts w:ascii="Arial" w:hAnsi="Arial" w:cs="Arial"/>
        </w:rPr>
        <w:t>Ravensbergen</w:t>
      </w:r>
      <w:proofErr w:type="spellEnd"/>
      <w:r>
        <w:rPr>
          <w:rFonts w:ascii="Arial" w:hAnsi="Arial" w:cs="Arial"/>
        </w:rPr>
        <w:t xml:space="preserve"> WM, </w:t>
      </w:r>
      <w:proofErr w:type="spellStart"/>
      <w:r>
        <w:rPr>
          <w:rFonts w:ascii="Arial" w:hAnsi="Arial" w:cs="Arial"/>
        </w:rPr>
        <w:t>Blom</w:t>
      </w:r>
      <w:proofErr w:type="spellEnd"/>
      <w:r>
        <w:rPr>
          <w:rFonts w:ascii="Arial" w:hAnsi="Arial" w:cs="Arial"/>
        </w:rPr>
        <w:t xml:space="preserve"> JW, Kingston A, Robinson L, </w:t>
      </w:r>
      <w:proofErr w:type="spellStart"/>
      <w:r>
        <w:rPr>
          <w:rFonts w:ascii="Arial" w:hAnsi="Arial" w:cs="Arial"/>
        </w:rPr>
        <w:t>Kerse</w:t>
      </w:r>
      <w:proofErr w:type="spellEnd"/>
      <w:r>
        <w:rPr>
          <w:rFonts w:ascii="Arial" w:hAnsi="Arial" w:cs="Arial"/>
        </w:rPr>
        <w:t xml:space="preserve"> N, </w:t>
      </w:r>
      <w:proofErr w:type="spellStart"/>
      <w:r>
        <w:rPr>
          <w:rFonts w:ascii="Arial" w:hAnsi="Arial" w:cs="Arial"/>
        </w:rPr>
        <w:t>Teh</w:t>
      </w:r>
      <w:proofErr w:type="spellEnd"/>
      <w:r>
        <w:rPr>
          <w:rFonts w:ascii="Arial" w:hAnsi="Arial" w:cs="Arial"/>
        </w:rPr>
        <w:t xml:space="preserve"> R, </w:t>
      </w:r>
      <w:proofErr w:type="spellStart"/>
      <w:r>
        <w:rPr>
          <w:rFonts w:ascii="Arial" w:hAnsi="Arial" w:cs="Arial"/>
        </w:rPr>
        <w:t>Groenwold</w:t>
      </w:r>
      <w:proofErr w:type="spellEnd"/>
      <w:r>
        <w:rPr>
          <w:rFonts w:ascii="Arial" w:hAnsi="Arial" w:cs="Arial"/>
        </w:rPr>
        <w:t xml:space="preserve"> RHH, </w:t>
      </w:r>
      <w:proofErr w:type="spellStart"/>
      <w:r>
        <w:rPr>
          <w:rFonts w:ascii="Arial" w:hAnsi="Arial" w:cs="Arial"/>
        </w:rPr>
        <w:t>Gussekloo</w:t>
      </w:r>
      <w:proofErr w:type="spellEnd"/>
      <w:r>
        <w:rPr>
          <w:rFonts w:ascii="Arial" w:hAnsi="Arial" w:cs="Arial"/>
        </w:rPr>
        <w:t xml:space="preserve"> J, For the TULIPS consortium.  Declining daily functioning as a prelude to a hip fracture in older persons – An individual patient data meta-analysis.  JAMA Internal Medicine.</w:t>
      </w:r>
    </w:p>
    <w:p w14:paraId="3B493E7F" w14:textId="03EF5B8B" w:rsidR="00C451AE" w:rsidRDefault="00C451AE" w:rsidP="00BD0A4B">
      <w:pPr>
        <w:pStyle w:val="PlainText"/>
        <w:rPr>
          <w:rFonts w:ascii="Arial" w:hAnsi="Arial" w:cs="Arial"/>
        </w:rPr>
      </w:pPr>
    </w:p>
    <w:p w14:paraId="109788F7" w14:textId="6BD5495C" w:rsidR="00C451AE" w:rsidRDefault="00B054F8" w:rsidP="00BD0A4B">
      <w:pPr>
        <w:pStyle w:val="PlainText"/>
        <w:rPr>
          <w:rFonts w:ascii="Arial" w:hAnsi="Arial" w:cs="Arial"/>
        </w:rPr>
      </w:pPr>
      <w:r>
        <w:rPr>
          <w:rFonts w:ascii="Arial" w:hAnsi="Arial" w:cs="Arial"/>
        </w:rPr>
        <w:t xml:space="preserve">Wang PC, </w:t>
      </w:r>
      <w:proofErr w:type="spellStart"/>
      <w:r>
        <w:rPr>
          <w:rFonts w:ascii="Arial" w:hAnsi="Arial" w:cs="Arial"/>
        </w:rPr>
        <w:t>Gussekloo</w:t>
      </w:r>
      <w:proofErr w:type="spellEnd"/>
      <w:r>
        <w:rPr>
          <w:rFonts w:ascii="Arial" w:hAnsi="Arial" w:cs="Arial"/>
        </w:rPr>
        <w:t xml:space="preserve"> J, Arai Y, Abe Y, Blom J, Duncan R, Jagger C, Kerse N, Martin-Ruiz C, </w:t>
      </w:r>
      <w:r w:rsidR="00C451AE">
        <w:rPr>
          <w:rFonts w:ascii="Arial" w:hAnsi="Arial" w:cs="Arial"/>
        </w:rPr>
        <w:t xml:space="preserve">Palapar L, </w:t>
      </w:r>
      <w:r>
        <w:rPr>
          <w:rFonts w:ascii="Arial" w:hAnsi="Arial" w:cs="Arial"/>
        </w:rPr>
        <w:t>den Elzen WPJ. The effects of single and a combination of determinants of anaemia in the very old: Results from the TULIPS consortium.  BMC Geriatrics</w:t>
      </w:r>
    </w:p>
    <w:p w14:paraId="706C4016" w14:textId="03E37AF7" w:rsidR="00A85DED" w:rsidRDefault="00A85DED" w:rsidP="00BD0A4B">
      <w:pPr>
        <w:pStyle w:val="PlainText"/>
        <w:rPr>
          <w:rFonts w:ascii="Arial" w:hAnsi="Arial" w:cs="Arial"/>
        </w:rPr>
      </w:pPr>
    </w:p>
    <w:p w14:paraId="09DD7F5A" w14:textId="77777777" w:rsidR="00A85DED" w:rsidRPr="00A85DED" w:rsidRDefault="00A85DED" w:rsidP="00A85DED">
      <w:pPr>
        <w:widowControl/>
        <w:autoSpaceDE/>
        <w:autoSpaceDN/>
        <w:rPr>
          <w:rFonts w:ascii="Arial" w:eastAsia="Times New Roman" w:hAnsi="Arial" w:cs="Arial"/>
          <w:szCs w:val="21"/>
          <w:lang w:val="en-GB"/>
        </w:rPr>
      </w:pPr>
      <w:r w:rsidRPr="00A85DED">
        <w:rPr>
          <w:rFonts w:ascii="Arial" w:eastAsia="Times New Roman" w:hAnsi="Arial" w:cs="Arial"/>
          <w:szCs w:val="21"/>
          <w:lang w:val="en-GB"/>
        </w:rPr>
        <w:t xml:space="preserve">Teh R, Mendonca N, Muru-Lanning M, MacDonell S, Robinson L, Kerse N.  Dietary protein intake and transition between frailty states in advanced age: </w:t>
      </w:r>
      <w:proofErr w:type="spellStart"/>
      <w:r w:rsidRPr="00A85DED">
        <w:rPr>
          <w:rFonts w:ascii="Arial" w:eastAsia="Times New Roman" w:hAnsi="Arial" w:cs="Arial"/>
          <w:szCs w:val="21"/>
          <w:lang w:val="en-GB"/>
        </w:rPr>
        <w:t>LiLACS</w:t>
      </w:r>
      <w:proofErr w:type="spellEnd"/>
      <w:r w:rsidRPr="00A85DED">
        <w:rPr>
          <w:rFonts w:ascii="Arial" w:eastAsia="Times New Roman" w:hAnsi="Arial" w:cs="Arial"/>
          <w:szCs w:val="21"/>
          <w:lang w:val="en-GB"/>
        </w:rPr>
        <w:t xml:space="preserve"> NZ.  To be submitted to Nutrients</w:t>
      </w:r>
    </w:p>
    <w:p w14:paraId="48F109A8" w14:textId="77777777" w:rsidR="00A85DED" w:rsidRDefault="00A85DED" w:rsidP="00BD0A4B">
      <w:pPr>
        <w:pStyle w:val="PlainText"/>
        <w:rPr>
          <w:rFonts w:ascii="Arial" w:hAnsi="Arial" w:cs="Arial"/>
        </w:rPr>
      </w:pPr>
    </w:p>
    <w:p w14:paraId="267ABF83" w14:textId="23ED500C" w:rsidR="00DF4C71" w:rsidRDefault="00CA4CD6" w:rsidP="00DF4C71">
      <w:pPr>
        <w:pStyle w:val="PlainText"/>
        <w:rPr>
          <w:rFonts w:ascii="Arial" w:hAnsi="Arial" w:cs="Arial"/>
        </w:rPr>
      </w:pPr>
      <w:r>
        <w:rPr>
          <w:rFonts w:ascii="Arial" w:hAnsi="Arial" w:cs="Arial"/>
        </w:rPr>
        <w:t xml:space="preserve">Davies LE, Kingston A, Todd A, Hanratty B.  Is </w:t>
      </w:r>
      <w:r w:rsidR="00DF4C71">
        <w:rPr>
          <w:rFonts w:ascii="Arial" w:hAnsi="Arial" w:cs="Arial"/>
        </w:rPr>
        <w:t xml:space="preserve">polypharmacy </w:t>
      </w:r>
      <w:r>
        <w:rPr>
          <w:rFonts w:ascii="Arial" w:hAnsi="Arial" w:cs="Arial"/>
        </w:rPr>
        <w:t>associated with mortality in the very old</w:t>
      </w:r>
      <w:r w:rsidR="00DF4C71">
        <w:rPr>
          <w:rFonts w:ascii="Arial" w:hAnsi="Arial" w:cs="Arial"/>
        </w:rPr>
        <w:t>:</w:t>
      </w:r>
      <w:r>
        <w:rPr>
          <w:rFonts w:ascii="Arial" w:hAnsi="Arial" w:cs="Arial"/>
        </w:rPr>
        <w:t xml:space="preserve"> findings</w:t>
      </w:r>
      <w:r w:rsidR="00DF4C71">
        <w:rPr>
          <w:rFonts w:ascii="Arial" w:hAnsi="Arial" w:cs="Arial"/>
        </w:rPr>
        <w:t xml:space="preserve"> from the Newcastle </w:t>
      </w:r>
      <w:r>
        <w:rPr>
          <w:rFonts w:ascii="Arial" w:hAnsi="Arial" w:cs="Arial"/>
        </w:rPr>
        <w:t>85+ Study. Under review with BJCP</w:t>
      </w:r>
    </w:p>
    <w:p w14:paraId="6224B359" w14:textId="3501591D" w:rsidR="00CA4CD6" w:rsidRDefault="00CA4CD6" w:rsidP="00DF4C71">
      <w:pPr>
        <w:pStyle w:val="PlainText"/>
        <w:rPr>
          <w:rFonts w:ascii="Arial" w:hAnsi="Arial" w:cs="Arial"/>
        </w:rPr>
      </w:pPr>
    </w:p>
    <w:p w14:paraId="0FC48A13" w14:textId="3CFCD517" w:rsidR="00CA4CD6" w:rsidRDefault="00CA4CD6" w:rsidP="00DF4C71">
      <w:pPr>
        <w:pStyle w:val="PlainText"/>
        <w:rPr>
          <w:rFonts w:ascii="Arial" w:hAnsi="Arial" w:cs="Arial"/>
        </w:rPr>
      </w:pPr>
      <w:r>
        <w:rPr>
          <w:rFonts w:ascii="Arial" w:hAnsi="Arial" w:cs="Arial"/>
        </w:rPr>
        <w:t>Davies LE, Kingston A, Todd A, Hanratty B. Prescribing at 95 years of age: findings from the Newcastle 85+ study.  To submit to Age and Ageing</w:t>
      </w:r>
    </w:p>
    <w:p w14:paraId="4A87B0B7" w14:textId="529342C2" w:rsidR="00E342D6" w:rsidRDefault="00E342D6" w:rsidP="00DF4C71">
      <w:pPr>
        <w:pStyle w:val="PlainText"/>
        <w:rPr>
          <w:rFonts w:ascii="Arial" w:hAnsi="Arial" w:cs="Arial"/>
        </w:rPr>
      </w:pPr>
    </w:p>
    <w:p w14:paraId="7BF18742" w14:textId="3672FAA0" w:rsidR="00E342D6" w:rsidRPr="00E342D6" w:rsidRDefault="00E342D6" w:rsidP="00E342D6">
      <w:pPr>
        <w:pStyle w:val="PlainText"/>
        <w:rPr>
          <w:rFonts w:ascii="Arial" w:hAnsi="Arial" w:cs="Arial"/>
        </w:rPr>
      </w:pPr>
      <w:r w:rsidRPr="00E342D6">
        <w:rPr>
          <w:rFonts w:ascii="Arial" w:hAnsi="Arial" w:cs="Arial"/>
        </w:rPr>
        <w:t>Bogaerts JMK</w:t>
      </w:r>
      <w:r>
        <w:rPr>
          <w:rFonts w:ascii="Arial" w:hAnsi="Arial" w:cs="Arial"/>
        </w:rPr>
        <w:t>, Poortvliet R</w:t>
      </w:r>
      <w:r w:rsidRPr="00E342D6">
        <w:rPr>
          <w:rFonts w:ascii="Arial" w:hAnsi="Arial" w:cs="Arial"/>
        </w:rPr>
        <w:t xml:space="preserve">KE, van der </w:t>
      </w:r>
      <w:proofErr w:type="spellStart"/>
      <w:r w:rsidRPr="00E342D6">
        <w:rPr>
          <w:rFonts w:ascii="Arial" w:hAnsi="Arial" w:cs="Arial"/>
        </w:rPr>
        <w:t>Klei</w:t>
      </w:r>
      <w:proofErr w:type="spellEnd"/>
      <w:r w:rsidRPr="00E342D6">
        <w:rPr>
          <w:rFonts w:ascii="Arial" w:hAnsi="Arial" w:cs="Arial"/>
        </w:rPr>
        <w:t xml:space="preserve"> VMGTH</w:t>
      </w:r>
      <w:r>
        <w:rPr>
          <w:rFonts w:ascii="Arial" w:hAnsi="Arial" w:cs="Arial"/>
        </w:rPr>
        <w:t xml:space="preserve">, </w:t>
      </w:r>
      <w:proofErr w:type="spellStart"/>
      <w:r>
        <w:rPr>
          <w:rFonts w:ascii="Arial" w:hAnsi="Arial" w:cs="Arial"/>
        </w:rPr>
        <w:t>Achterberg</w:t>
      </w:r>
      <w:proofErr w:type="spellEnd"/>
      <w:r>
        <w:rPr>
          <w:rFonts w:ascii="Arial" w:hAnsi="Arial" w:cs="Arial"/>
        </w:rPr>
        <w:t xml:space="preserve"> W</w:t>
      </w:r>
      <w:r w:rsidRPr="00E342D6">
        <w:rPr>
          <w:rFonts w:ascii="Arial" w:hAnsi="Arial" w:cs="Arial"/>
        </w:rPr>
        <w:t xml:space="preserve">P, </w:t>
      </w:r>
      <w:proofErr w:type="spellStart"/>
      <w:r w:rsidRPr="00E342D6">
        <w:rPr>
          <w:rFonts w:ascii="Arial" w:hAnsi="Arial" w:cs="Arial"/>
        </w:rPr>
        <w:t>Blom</w:t>
      </w:r>
      <w:proofErr w:type="spellEnd"/>
      <w:r w:rsidRPr="00E342D6">
        <w:rPr>
          <w:rFonts w:ascii="Arial" w:hAnsi="Arial" w:cs="Arial"/>
        </w:rPr>
        <w:t xml:space="preserve"> JW, </w:t>
      </w:r>
      <w:proofErr w:type="spellStart"/>
      <w:r w:rsidRPr="00E342D6">
        <w:rPr>
          <w:rFonts w:ascii="Arial" w:hAnsi="Arial" w:cs="Arial"/>
        </w:rPr>
        <w:t>Kerse</w:t>
      </w:r>
      <w:proofErr w:type="spellEnd"/>
      <w:r w:rsidRPr="00E342D6">
        <w:rPr>
          <w:rFonts w:ascii="Arial" w:hAnsi="Arial" w:cs="Arial"/>
        </w:rPr>
        <w:t xml:space="preserve"> N, Rolleston A, Teh R, Jagger C, Kingston A, Robinson L, Arai Y, </w:t>
      </w:r>
      <w:proofErr w:type="spellStart"/>
      <w:r w:rsidRPr="00E342D6">
        <w:rPr>
          <w:rFonts w:ascii="Arial" w:hAnsi="Arial" w:cs="Arial"/>
        </w:rPr>
        <w:t>Shikimoto</w:t>
      </w:r>
      <w:proofErr w:type="spellEnd"/>
      <w:r w:rsidRPr="00E342D6">
        <w:rPr>
          <w:rFonts w:ascii="Arial" w:hAnsi="Arial" w:cs="Arial"/>
        </w:rPr>
        <w:t xml:space="preserve"> R</w:t>
      </w:r>
      <w:r>
        <w:rPr>
          <w:rFonts w:ascii="Arial" w:hAnsi="Arial" w:cs="Arial"/>
        </w:rPr>
        <w:t>,</w:t>
      </w:r>
      <w:r w:rsidRPr="00E342D6">
        <w:rPr>
          <w:rFonts w:ascii="Arial" w:hAnsi="Arial" w:cs="Arial"/>
        </w:rPr>
        <w:t xml:space="preserve"> </w:t>
      </w:r>
      <w:proofErr w:type="spellStart"/>
      <w:r w:rsidRPr="00E342D6">
        <w:rPr>
          <w:rFonts w:ascii="Arial" w:hAnsi="Arial" w:cs="Arial"/>
        </w:rPr>
        <w:t>Gussekloo</w:t>
      </w:r>
      <w:proofErr w:type="spellEnd"/>
      <w:r w:rsidRPr="00E342D6">
        <w:rPr>
          <w:rFonts w:ascii="Arial" w:hAnsi="Arial" w:cs="Arial"/>
        </w:rPr>
        <w:t xml:space="preserve"> J for the TULIPS Consortium.</w:t>
      </w:r>
      <w:r>
        <w:rPr>
          <w:rFonts w:ascii="Arial" w:hAnsi="Arial" w:cs="Arial"/>
        </w:rPr>
        <w:t xml:space="preserve"> </w:t>
      </w:r>
      <w:r w:rsidRPr="00E342D6">
        <w:rPr>
          <w:rFonts w:ascii="Arial" w:hAnsi="Arial" w:cs="Arial"/>
        </w:rPr>
        <w:t xml:space="preserve">Disentangling the Varying Associations Between Systolic Blood Pressure and Health Outcomes in the Very Old: </w:t>
      </w:r>
      <w:proofErr w:type="gramStart"/>
      <w:r w:rsidRPr="00E342D6">
        <w:rPr>
          <w:rFonts w:ascii="Arial" w:hAnsi="Arial" w:cs="Arial"/>
        </w:rPr>
        <w:t>an</w:t>
      </w:r>
      <w:proofErr w:type="gramEnd"/>
      <w:r w:rsidRPr="00E342D6">
        <w:rPr>
          <w:rFonts w:ascii="Arial" w:hAnsi="Arial" w:cs="Arial"/>
        </w:rPr>
        <w:t xml:space="preserve"> Individual Patient Data Meta-analysis</w:t>
      </w:r>
      <w:r>
        <w:rPr>
          <w:rFonts w:ascii="Arial" w:hAnsi="Arial" w:cs="Arial"/>
        </w:rPr>
        <w:t>. Under review with Journal of Hypertension.</w:t>
      </w:r>
    </w:p>
    <w:p w14:paraId="7674E3FD" w14:textId="1885004C" w:rsidR="00E342D6" w:rsidRDefault="00E342D6" w:rsidP="00E342D6">
      <w:pPr>
        <w:pStyle w:val="PlainText"/>
        <w:rPr>
          <w:rFonts w:ascii="Arial" w:hAnsi="Arial" w:cs="Arial"/>
        </w:rPr>
      </w:pPr>
    </w:p>
    <w:p w14:paraId="08064E22" w14:textId="2ADD9B43" w:rsidR="00B06252" w:rsidRPr="00CD04B8" w:rsidRDefault="00B06252" w:rsidP="009C7846">
      <w:pPr>
        <w:pStyle w:val="Heading1"/>
        <w:spacing w:before="56"/>
        <w:ind w:left="0"/>
        <w:rPr>
          <w:rFonts w:ascii="Arial" w:hAnsi="Arial" w:cs="Arial"/>
        </w:rPr>
      </w:pPr>
    </w:p>
    <w:p w14:paraId="74F01CA8" w14:textId="77777777" w:rsidR="00714200" w:rsidRPr="00CD04B8" w:rsidRDefault="00714200" w:rsidP="00714200">
      <w:pPr>
        <w:pStyle w:val="Heading1"/>
        <w:spacing w:before="56"/>
        <w:ind w:left="0"/>
        <w:rPr>
          <w:rFonts w:ascii="Arial" w:hAnsi="Arial" w:cs="Arial"/>
        </w:rPr>
      </w:pPr>
      <w:r w:rsidRPr="00CD04B8">
        <w:rPr>
          <w:rFonts w:ascii="Arial" w:hAnsi="Arial" w:cs="Arial"/>
        </w:rPr>
        <w:t>2)   PLANNED PAPERS</w:t>
      </w:r>
    </w:p>
    <w:p w14:paraId="3A883C9D" w14:textId="77777777" w:rsidR="005A5D0C" w:rsidRPr="00CD04B8" w:rsidRDefault="005A5D0C" w:rsidP="00A239AC">
      <w:pPr>
        <w:pStyle w:val="BodyText"/>
        <w:ind w:right="97"/>
        <w:rPr>
          <w:rFonts w:ascii="Arial" w:hAnsi="Arial" w:cs="Arial"/>
        </w:rPr>
      </w:pPr>
    </w:p>
    <w:p w14:paraId="2778C69F" w14:textId="129CA26E" w:rsidR="0088736C" w:rsidRDefault="005A5D0C" w:rsidP="00BD0A4B">
      <w:pPr>
        <w:rPr>
          <w:rFonts w:ascii="Arial" w:hAnsi="Arial" w:cs="Arial"/>
          <w:b/>
        </w:rPr>
      </w:pPr>
      <w:r w:rsidRPr="00CD04B8">
        <w:rPr>
          <w:rFonts w:ascii="Arial" w:hAnsi="Arial" w:cs="Arial"/>
        </w:rPr>
        <w:t>Authors: TULIP consortium. International comparison in the hierarchy of disability (TULIPS) planned.</w:t>
      </w:r>
    </w:p>
    <w:p w14:paraId="5F689634" w14:textId="77777777" w:rsidR="00B06252" w:rsidRDefault="00B06252" w:rsidP="00714200">
      <w:pPr>
        <w:spacing w:before="32"/>
        <w:rPr>
          <w:rFonts w:ascii="Arial" w:hAnsi="Arial" w:cs="Arial"/>
          <w:b/>
        </w:rPr>
      </w:pPr>
    </w:p>
    <w:p w14:paraId="4A573DEE" w14:textId="77777777" w:rsidR="00714200" w:rsidRPr="00CD04B8" w:rsidRDefault="00714200" w:rsidP="00714200">
      <w:pPr>
        <w:spacing w:before="32"/>
        <w:rPr>
          <w:rFonts w:ascii="Arial" w:hAnsi="Arial" w:cs="Arial"/>
          <w:b/>
        </w:rPr>
      </w:pPr>
      <w:r w:rsidRPr="00CD04B8">
        <w:rPr>
          <w:rFonts w:ascii="Arial" w:hAnsi="Arial" w:cs="Arial"/>
          <w:b/>
        </w:rPr>
        <w:t xml:space="preserve">3)   PUBLISHED PAPERS </w:t>
      </w:r>
    </w:p>
    <w:p w14:paraId="4F979CBB" w14:textId="0664942B" w:rsidR="007D4B24" w:rsidRDefault="007D4B24" w:rsidP="007D4B24">
      <w:pPr>
        <w:pStyle w:val="Heading1"/>
        <w:spacing w:before="56"/>
        <w:ind w:left="0"/>
        <w:rPr>
          <w:rFonts w:ascii="Arial" w:hAnsi="Arial" w:cs="Arial"/>
        </w:rPr>
      </w:pPr>
    </w:p>
    <w:p w14:paraId="5B94EE1E" w14:textId="3C2A7FC0" w:rsidR="007D4B24" w:rsidRDefault="007D4B24" w:rsidP="007D4B24">
      <w:pPr>
        <w:pStyle w:val="Heading1"/>
        <w:spacing w:before="56"/>
        <w:ind w:left="0"/>
        <w:rPr>
          <w:rFonts w:ascii="Arial" w:hAnsi="Arial" w:cs="Arial"/>
        </w:rPr>
      </w:pPr>
      <w:r>
        <w:rPr>
          <w:rFonts w:ascii="Arial" w:hAnsi="Arial" w:cs="Arial"/>
        </w:rPr>
        <w:lastRenderedPageBreak/>
        <w:t>2022</w:t>
      </w:r>
    </w:p>
    <w:p w14:paraId="230070F9" w14:textId="5FD54DF0" w:rsidR="007D4B24" w:rsidRDefault="007D4B24" w:rsidP="007D4B24">
      <w:pPr>
        <w:pStyle w:val="Heading1"/>
        <w:spacing w:before="56"/>
        <w:ind w:left="0"/>
        <w:rPr>
          <w:rFonts w:ascii="Arial" w:hAnsi="Arial" w:cs="Arial"/>
          <w:b w:val="0"/>
          <w:bCs w:val="0"/>
        </w:rPr>
      </w:pPr>
    </w:p>
    <w:p w14:paraId="151BCD40" w14:textId="40F4C7B1" w:rsidR="00F9744F" w:rsidRDefault="00F9744F" w:rsidP="007D4B24">
      <w:pPr>
        <w:pStyle w:val="Heading1"/>
        <w:spacing w:before="56"/>
        <w:ind w:left="0"/>
        <w:rPr>
          <w:rFonts w:ascii="Arial" w:hAnsi="Arial" w:cs="Arial"/>
          <w:b w:val="0"/>
          <w:bCs w:val="0"/>
        </w:rPr>
      </w:pPr>
      <w:r>
        <w:rPr>
          <w:rFonts w:ascii="Arial" w:hAnsi="Arial" w:cs="Arial"/>
          <w:b w:val="0"/>
          <w:bCs w:val="0"/>
        </w:rPr>
        <w:t>Davies L, Kingston A, Brittain K, Lewis S, Wilkinson H, Robinson L.  Describing transitions in residential status over 10 years in the very old: results from the Newcastle 85+ Study. Age and Ageing 2022</w:t>
      </w:r>
    </w:p>
    <w:p w14:paraId="099D9809" w14:textId="77777777" w:rsidR="00F9744F" w:rsidRPr="007D4B24" w:rsidRDefault="00F9744F" w:rsidP="007D4B24">
      <w:pPr>
        <w:pStyle w:val="Heading1"/>
        <w:spacing w:before="56"/>
        <w:ind w:left="0"/>
        <w:rPr>
          <w:rFonts w:ascii="Arial" w:hAnsi="Arial" w:cs="Arial"/>
          <w:b w:val="0"/>
          <w:bCs w:val="0"/>
        </w:rPr>
      </w:pPr>
    </w:p>
    <w:p w14:paraId="7FCCAEA2" w14:textId="79390B16" w:rsidR="00FF1867" w:rsidRDefault="00FF1867" w:rsidP="00A33F29">
      <w:pPr>
        <w:pStyle w:val="Heading1"/>
        <w:spacing w:before="56"/>
        <w:ind w:left="0"/>
        <w:rPr>
          <w:rFonts w:ascii="Arial" w:hAnsi="Arial" w:cs="Arial"/>
        </w:rPr>
      </w:pPr>
      <w:r>
        <w:rPr>
          <w:rFonts w:ascii="Arial" w:hAnsi="Arial" w:cs="Arial"/>
        </w:rPr>
        <w:t>2021</w:t>
      </w:r>
    </w:p>
    <w:p w14:paraId="7E2C341D" w14:textId="77777777" w:rsidR="00965F9A" w:rsidRPr="00632563" w:rsidRDefault="00965F9A" w:rsidP="00965F9A">
      <w:pPr>
        <w:pStyle w:val="NormalWeb"/>
        <w:rPr>
          <w:rFonts w:ascii="Arial" w:hAnsi="Arial" w:cs="Arial"/>
          <w:color w:val="000000"/>
          <w:sz w:val="22"/>
          <w:szCs w:val="22"/>
        </w:rPr>
      </w:pPr>
      <w:r w:rsidRPr="00632563">
        <w:rPr>
          <w:rFonts w:ascii="Arial" w:hAnsi="Arial" w:cs="Arial"/>
          <w:color w:val="000000"/>
          <w:sz w:val="22"/>
          <w:szCs w:val="22"/>
        </w:rPr>
        <w:t xml:space="preserve">Palapar, Leah; Kerse, Ngaire; Rolleston, Anna; den Elzen, Wendy P J; </w:t>
      </w:r>
      <w:proofErr w:type="spellStart"/>
      <w:r w:rsidRPr="00632563">
        <w:rPr>
          <w:rFonts w:ascii="Arial" w:hAnsi="Arial" w:cs="Arial"/>
          <w:color w:val="000000"/>
          <w:sz w:val="22"/>
          <w:szCs w:val="22"/>
        </w:rPr>
        <w:t>Gussekloo</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Jacobijn</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Blom</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Jeanet</w:t>
      </w:r>
      <w:proofErr w:type="spellEnd"/>
      <w:r w:rsidRPr="00632563">
        <w:rPr>
          <w:rFonts w:ascii="Arial" w:hAnsi="Arial" w:cs="Arial"/>
          <w:color w:val="000000"/>
          <w:sz w:val="22"/>
          <w:szCs w:val="22"/>
        </w:rPr>
        <w:t xml:space="preserve"> W; Robinson, Louise; Martin-Ruiz, Carmen; Duncan, Rachel; Arai, </w:t>
      </w:r>
      <w:proofErr w:type="spellStart"/>
      <w:r w:rsidRPr="00632563">
        <w:rPr>
          <w:rFonts w:ascii="Arial" w:hAnsi="Arial" w:cs="Arial"/>
          <w:color w:val="000000"/>
          <w:sz w:val="22"/>
          <w:szCs w:val="22"/>
        </w:rPr>
        <w:t>Yasumichi</w:t>
      </w:r>
      <w:proofErr w:type="spellEnd"/>
      <w:r w:rsidRPr="00632563">
        <w:rPr>
          <w:rFonts w:ascii="Arial" w:hAnsi="Arial" w:cs="Arial"/>
          <w:color w:val="000000"/>
          <w:sz w:val="22"/>
          <w:szCs w:val="22"/>
        </w:rPr>
        <w:t xml:space="preserve">; Takayama, Midori; </w:t>
      </w:r>
      <w:proofErr w:type="spellStart"/>
      <w:r w:rsidRPr="00632563">
        <w:rPr>
          <w:rFonts w:ascii="Arial" w:hAnsi="Arial" w:cs="Arial"/>
          <w:color w:val="000000"/>
          <w:sz w:val="22"/>
          <w:szCs w:val="22"/>
        </w:rPr>
        <w:t>Teh</w:t>
      </w:r>
      <w:proofErr w:type="spellEnd"/>
      <w:r w:rsidRPr="00632563">
        <w:rPr>
          <w:rFonts w:ascii="Arial" w:hAnsi="Arial" w:cs="Arial"/>
          <w:color w:val="000000"/>
          <w:sz w:val="22"/>
          <w:szCs w:val="22"/>
        </w:rPr>
        <w:t>, Ruth. Anaemia and physical and mental health in the very old: An individual participant data meta-analysis of four longitudinal studies of ageing. Age and Ageing 2021; 50(1):113-119. DOI: 10.1093/ageing/afaa178.</w:t>
      </w:r>
    </w:p>
    <w:p w14:paraId="3C03916A" w14:textId="739FC5F1" w:rsidR="00DF4C71" w:rsidRDefault="00DF4C71" w:rsidP="00BF445E">
      <w:pPr>
        <w:pStyle w:val="PlainText"/>
        <w:rPr>
          <w:rFonts w:ascii="Arial" w:hAnsi="Arial" w:cs="Arial"/>
          <w:szCs w:val="22"/>
        </w:rPr>
      </w:pPr>
      <w:r>
        <w:rPr>
          <w:rFonts w:ascii="Arial" w:hAnsi="Arial" w:cs="Arial"/>
          <w:szCs w:val="22"/>
        </w:rPr>
        <w:t xml:space="preserve">Amin H.A., Cordell H.J., Martin-Ruiz C., Robinson L., Kirkwood T, Blakemore A.I., Drenos F.  No evidence that genetic variation at the klotho locus is associated with longevity in the British </w:t>
      </w:r>
      <w:proofErr w:type="spellStart"/>
      <w:r>
        <w:rPr>
          <w:rFonts w:ascii="Arial" w:hAnsi="Arial" w:cs="Arial"/>
          <w:szCs w:val="22"/>
        </w:rPr>
        <w:t>Caucasions</w:t>
      </w:r>
      <w:proofErr w:type="spellEnd"/>
      <w:r>
        <w:rPr>
          <w:rFonts w:ascii="Arial" w:hAnsi="Arial" w:cs="Arial"/>
          <w:szCs w:val="22"/>
        </w:rPr>
        <w:t xml:space="preserve"> from the Newcastle 85 plus study and the UK Biobank.  The Journal of Gerontology 2021</w:t>
      </w:r>
    </w:p>
    <w:p w14:paraId="5C0AF643" w14:textId="77777777" w:rsidR="00DF4C71" w:rsidRDefault="00DF4C71" w:rsidP="00A33F29">
      <w:pPr>
        <w:pStyle w:val="Heading1"/>
        <w:spacing w:before="56"/>
        <w:ind w:left="0"/>
        <w:rPr>
          <w:rFonts w:ascii="Arial" w:hAnsi="Arial" w:cs="Arial"/>
          <w:b w:val="0"/>
        </w:rPr>
      </w:pPr>
    </w:p>
    <w:p w14:paraId="3A8CFF2C" w14:textId="2EBD773D" w:rsidR="003A3C0C" w:rsidRDefault="00FF1867" w:rsidP="00A33F29">
      <w:pPr>
        <w:pStyle w:val="Heading1"/>
        <w:spacing w:before="56"/>
        <w:ind w:left="0"/>
        <w:rPr>
          <w:rFonts w:ascii="Arial" w:hAnsi="Arial" w:cs="Arial"/>
          <w:b w:val="0"/>
        </w:rPr>
      </w:pPr>
      <w:proofErr w:type="spellStart"/>
      <w:r>
        <w:rPr>
          <w:rFonts w:ascii="Arial" w:hAnsi="Arial" w:cs="Arial"/>
          <w:b w:val="0"/>
        </w:rPr>
        <w:t>Albani</w:t>
      </w:r>
      <w:proofErr w:type="spellEnd"/>
      <w:r w:rsidR="00985B54">
        <w:rPr>
          <w:rFonts w:ascii="Arial" w:hAnsi="Arial" w:cs="Arial"/>
          <w:b w:val="0"/>
        </w:rPr>
        <w:t xml:space="preserve"> V</w:t>
      </w:r>
      <w:r>
        <w:rPr>
          <w:rFonts w:ascii="Arial" w:hAnsi="Arial" w:cs="Arial"/>
          <w:b w:val="0"/>
        </w:rPr>
        <w:t>, Robinson</w:t>
      </w:r>
      <w:r w:rsidR="00985B54">
        <w:rPr>
          <w:rFonts w:ascii="Arial" w:hAnsi="Arial" w:cs="Arial"/>
          <w:b w:val="0"/>
        </w:rPr>
        <w:t xml:space="preserve"> L</w:t>
      </w:r>
      <w:r>
        <w:rPr>
          <w:rFonts w:ascii="Arial" w:hAnsi="Arial" w:cs="Arial"/>
          <w:b w:val="0"/>
        </w:rPr>
        <w:t>, Hanratty</w:t>
      </w:r>
      <w:r w:rsidR="00985B54">
        <w:rPr>
          <w:rFonts w:ascii="Arial" w:hAnsi="Arial" w:cs="Arial"/>
          <w:b w:val="0"/>
        </w:rPr>
        <w:t xml:space="preserve"> B</w:t>
      </w:r>
      <w:r>
        <w:rPr>
          <w:rFonts w:ascii="Arial" w:hAnsi="Arial" w:cs="Arial"/>
          <w:b w:val="0"/>
        </w:rPr>
        <w:t xml:space="preserve">, </w:t>
      </w:r>
      <w:r w:rsidR="00985B54">
        <w:rPr>
          <w:rFonts w:ascii="Arial" w:hAnsi="Arial" w:cs="Arial"/>
          <w:b w:val="0"/>
        </w:rPr>
        <w:t>K</w:t>
      </w:r>
      <w:r>
        <w:rPr>
          <w:rFonts w:ascii="Arial" w:hAnsi="Arial" w:cs="Arial"/>
          <w:b w:val="0"/>
        </w:rPr>
        <w:t>ingston</w:t>
      </w:r>
      <w:r w:rsidR="00985B54">
        <w:rPr>
          <w:rFonts w:ascii="Arial" w:hAnsi="Arial" w:cs="Arial"/>
          <w:b w:val="0"/>
        </w:rPr>
        <w:t xml:space="preserve"> A</w:t>
      </w:r>
      <w:r>
        <w:rPr>
          <w:rFonts w:ascii="Arial" w:hAnsi="Arial" w:cs="Arial"/>
          <w:b w:val="0"/>
        </w:rPr>
        <w:t>, Abe</w:t>
      </w:r>
      <w:r w:rsidR="00985B54">
        <w:rPr>
          <w:rFonts w:ascii="Arial" w:hAnsi="Arial" w:cs="Arial"/>
          <w:b w:val="0"/>
        </w:rPr>
        <w:t xml:space="preserve"> Y</w:t>
      </w:r>
      <w:r>
        <w:rPr>
          <w:rFonts w:ascii="Arial" w:hAnsi="Arial" w:cs="Arial"/>
          <w:b w:val="0"/>
        </w:rPr>
        <w:t>, Takayama</w:t>
      </w:r>
      <w:r w:rsidR="00985B54">
        <w:rPr>
          <w:rFonts w:ascii="Arial" w:hAnsi="Arial" w:cs="Arial"/>
          <w:b w:val="0"/>
        </w:rPr>
        <w:t xml:space="preserve"> M</w:t>
      </w:r>
      <w:r>
        <w:rPr>
          <w:rFonts w:ascii="Arial" w:hAnsi="Arial" w:cs="Arial"/>
          <w:b w:val="0"/>
        </w:rPr>
        <w:t xml:space="preserve">, </w:t>
      </w:r>
      <w:proofErr w:type="spellStart"/>
      <w:r>
        <w:rPr>
          <w:rFonts w:ascii="Arial" w:hAnsi="Arial" w:cs="Arial"/>
          <w:b w:val="0"/>
        </w:rPr>
        <w:t>Linuma</w:t>
      </w:r>
      <w:proofErr w:type="spellEnd"/>
      <w:r w:rsidR="00985B54">
        <w:rPr>
          <w:rFonts w:ascii="Arial" w:hAnsi="Arial" w:cs="Arial"/>
          <w:b w:val="0"/>
        </w:rPr>
        <w:t xml:space="preserve"> T</w:t>
      </w:r>
      <w:r>
        <w:rPr>
          <w:rFonts w:ascii="Arial" w:hAnsi="Arial" w:cs="Arial"/>
          <w:b w:val="0"/>
        </w:rPr>
        <w:t>, Arai</w:t>
      </w:r>
      <w:r w:rsidR="00985B54">
        <w:rPr>
          <w:rFonts w:ascii="Arial" w:hAnsi="Arial" w:cs="Arial"/>
          <w:b w:val="0"/>
        </w:rPr>
        <w:t xml:space="preserve"> Y</w:t>
      </w:r>
      <w:r>
        <w:rPr>
          <w:rFonts w:ascii="Arial" w:hAnsi="Arial" w:cs="Arial"/>
          <w:b w:val="0"/>
        </w:rPr>
        <w:t>, Ramsay</w:t>
      </w:r>
      <w:r w:rsidR="00985B54">
        <w:rPr>
          <w:rFonts w:ascii="Arial" w:hAnsi="Arial" w:cs="Arial"/>
          <w:b w:val="0"/>
        </w:rPr>
        <w:t xml:space="preserve"> SE</w:t>
      </w:r>
      <w:r>
        <w:rPr>
          <w:rFonts w:ascii="Arial" w:hAnsi="Arial" w:cs="Arial"/>
          <w:b w:val="0"/>
        </w:rPr>
        <w:t>.  Associations of poor oral health with frailty and physical functioning in the oldest old: results from two studies in England and Japan.  BMC Geriatrics</w:t>
      </w:r>
      <w:r w:rsidR="00AA6EF0">
        <w:rPr>
          <w:rFonts w:ascii="Arial" w:hAnsi="Arial" w:cs="Arial"/>
          <w:b w:val="0"/>
        </w:rPr>
        <w:t xml:space="preserve"> 2021 21(1):187, 2021 03 18</w:t>
      </w:r>
    </w:p>
    <w:p w14:paraId="56342C80" w14:textId="1210CA0A" w:rsidR="00985B54" w:rsidRPr="003E6892" w:rsidRDefault="003A3C0C" w:rsidP="003E6892">
      <w:pPr>
        <w:widowControl/>
        <w:shd w:val="clear" w:color="auto" w:fill="FFFFFF"/>
        <w:autoSpaceDE/>
        <w:autoSpaceDN/>
        <w:spacing w:before="100" w:beforeAutospacing="1" w:after="100" w:afterAutospacing="1"/>
        <w:rPr>
          <w:rFonts w:ascii="Arial" w:eastAsia="Times New Roman" w:hAnsi="Arial" w:cs="Arial"/>
          <w:lang w:val="en-GB" w:eastAsia="en-GB"/>
        </w:rPr>
      </w:pPr>
      <w:r w:rsidRPr="003A3C0C">
        <w:rPr>
          <w:rFonts w:ascii="Arial" w:hAnsi="Arial" w:cs="Arial"/>
        </w:rPr>
        <w:t>Davies</w:t>
      </w:r>
      <w:r w:rsidR="00BF445E">
        <w:rPr>
          <w:rFonts w:ascii="Arial" w:hAnsi="Arial" w:cs="Arial"/>
        </w:rPr>
        <w:t xml:space="preserve"> LE</w:t>
      </w:r>
      <w:r w:rsidRPr="003A3C0C">
        <w:rPr>
          <w:rFonts w:ascii="Arial" w:hAnsi="Arial" w:cs="Arial"/>
        </w:rPr>
        <w:t>,</w:t>
      </w:r>
      <w:r w:rsidR="00BF445E">
        <w:rPr>
          <w:rFonts w:ascii="Arial" w:hAnsi="Arial" w:cs="Arial"/>
        </w:rPr>
        <w:t xml:space="preserve"> </w:t>
      </w:r>
      <w:r w:rsidRPr="003A3C0C">
        <w:rPr>
          <w:rFonts w:ascii="Arial" w:hAnsi="Arial" w:cs="Arial"/>
        </w:rPr>
        <w:t>Kingston</w:t>
      </w:r>
      <w:r w:rsidR="00BF445E">
        <w:rPr>
          <w:rFonts w:ascii="Arial" w:hAnsi="Arial" w:cs="Arial"/>
        </w:rPr>
        <w:t xml:space="preserve"> A</w:t>
      </w:r>
      <w:r w:rsidRPr="003A3C0C">
        <w:rPr>
          <w:rFonts w:ascii="Arial" w:hAnsi="Arial" w:cs="Arial"/>
        </w:rPr>
        <w:t>,</w:t>
      </w:r>
      <w:r>
        <w:rPr>
          <w:rFonts w:ascii="Arial" w:hAnsi="Arial" w:cs="Arial"/>
        </w:rPr>
        <w:t xml:space="preserve"> </w:t>
      </w:r>
      <w:r w:rsidRPr="003A3C0C">
        <w:rPr>
          <w:rFonts w:ascii="Arial" w:hAnsi="Arial" w:cs="Arial"/>
        </w:rPr>
        <w:t>Todd</w:t>
      </w:r>
      <w:r w:rsidR="00BF445E">
        <w:rPr>
          <w:rFonts w:ascii="Arial" w:hAnsi="Arial" w:cs="Arial"/>
        </w:rPr>
        <w:t xml:space="preserve"> A</w:t>
      </w:r>
      <w:r w:rsidRPr="003A3C0C">
        <w:rPr>
          <w:rFonts w:ascii="Arial" w:hAnsi="Arial" w:cs="Arial"/>
        </w:rPr>
        <w:t>,</w:t>
      </w:r>
      <w:r>
        <w:rPr>
          <w:rFonts w:ascii="Arial" w:hAnsi="Arial" w:cs="Arial"/>
        </w:rPr>
        <w:t xml:space="preserve"> </w:t>
      </w:r>
      <w:r w:rsidRPr="003A3C0C">
        <w:rPr>
          <w:rFonts w:ascii="Arial" w:hAnsi="Arial" w:cs="Arial"/>
        </w:rPr>
        <w:t>Hanratty</w:t>
      </w:r>
      <w:r w:rsidR="00BF445E">
        <w:rPr>
          <w:rFonts w:ascii="Arial" w:hAnsi="Arial" w:cs="Arial"/>
        </w:rPr>
        <w:t xml:space="preserve"> B. </w:t>
      </w:r>
      <w:r>
        <w:rPr>
          <w:rFonts w:ascii="Arial" w:hAnsi="Arial" w:cs="Arial"/>
        </w:rPr>
        <w:t xml:space="preserve"> </w:t>
      </w:r>
      <w:proofErr w:type="spellStart"/>
      <w:r w:rsidRPr="003A3C0C">
        <w:rPr>
          <w:rFonts w:ascii="Arial" w:hAnsi="Arial" w:cs="Arial"/>
        </w:rPr>
        <w:t>Characterising</w:t>
      </w:r>
      <w:proofErr w:type="spellEnd"/>
      <w:r w:rsidRPr="003A3C0C">
        <w:rPr>
          <w:rFonts w:ascii="Arial" w:hAnsi="Arial" w:cs="Arial"/>
        </w:rPr>
        <w:t xml:space="preserve"> polypharmacy in the very old: Findings from the Newcastle 85+ Study</w:t>
      </w:r>
      <w:r>
        <w:rPr>
          <w:rFonts w:ascii="Arial" w:hAnsi="Arial" w:cs="Arial"/>
        </w:rPr>
        <w:t xml:space="preserve">: </w:t>
      </w:r>
      <w:proofErr w:type="spellStart"/>
      <w:r>
        <w:rPr>
          <w:rFonts w:ascii="Arial" w:hAnsi="Arial" w:cs="Arial"/>
        </w:rPr>
        <w:t>PLoS</w:t>
      </w:r>
      <w:proofErr w:type="spellEnd"/>
      <w:r>
        <w:rPr>
          <w:rFonts w:ascii="Arial" w:hAnsi="Arial" w:cs="Arial"/>
        </w:rPr>
        <w:t xml:space="preserve"> ONE</w:t>
      </w:r>
      <w:r w:rsidR="003E6892">
        <w:rPr>
          <w:rFonts w:ascii="Arial" w:hAnsi="Arial" w:cs="Arial"/>
          <w:b/>
        </w:rPr>
        <w:t>.</w:t>
      </w:r>
      <w:r w:rsidR="003E6892" w:rsidRPr="003E6892">
        <w:rPr>
          <w:rFonts w:ascii="Helvetica" w:eastAsia="Times New Roman" w:hAnsi="Helvetica" w:cs="Helvetica"/>
          <w:color w:val="606060"/>
          <w:sz w:val="20"/>
          <w:szCs w:val="20"/>
          <w:lang w:val="en-GB" w:eastAsia="en-GB"/>
        </w:rPr>
        <w:t xml:space="preserve"> </w:t>
      </w:r>
      <w:r w:rsidR="003E6892" w:rsidRPr="003E6892">
        <w:rPr>
          <w:rFonts w:ascii="Arial" w:eastAsia="Times New Roman" w:hAnsi="Arial" w:cs="Arial"/>
          <w:u w:val="single"/>
          <w:lang w:val="en-GB" w:eastAsia="en-GB"/>
        </w:rPr>
        <w:t>https://doi.org/10.1371/journal.pone.0245648</w:t>
      </w:r>
    </w:p>
    <w:p w14:paraId="61A67E12" w14:textId="40BBD9B5" w:rsidR="00985B54" w:rsidRPr="003E6892" w:rsidRDefault="00985B54" w:rsidP="00985B54">
      <w:pPr>
        <w:widowControl/>
        <w:autoSpaceDE/>
        <w:autoSpaceDN/>
        <w:rPr>
          <w:rFonts w:ascii="Arial" w:eastAsia="Times New Roman" w:hAnsi="Arial" w:cs="Arial"/>
          <w:lang w:val="en-GB"/>
        </w:rPr>
      </w:pPr>
      <w:r w:rsidRPr="00985B54">
        <w:rPr>
          <w:rFonts w:ascii="Arial" w:eastAsia="Times New Roman" w:hAnsi="Arial" w:cs="Arial"/>
          <w:lang w:val="en-GB"/>
        </w:rPr>
        <w:t>Gan E, Jagger C, Yadegarfar M, Duncan R, Pearce S. Changes in serum thyroid function predict cognitive decline in the very old: longitudinal findings from the Newcastle 85+ study.</w:t>
      </w:r>
      <w:r w:rsidR="00DF6238">
        <w:rPr>
          <w:rFonts w:ascii="Arial" w:eastAsia="Times New Roman" w:hAnsi="Arial" w:cs="Arial"/>
          <w:lang w:val="en-GB"/>
        </w:rPr>
        <w:t xml:space="preserve"> Thyroid</w:t>
      </w:r>
      <w:r w:rsidR="003E6892">
        <w:rPr>
          <w:rFonts w:ascii="Arial" w:eastAsia="Times New Roman" w:hAnsi="Arial" w:cs="Arial"/>
          <w:lang w:val="en-GB"/>
        </w:rPr>
        <w:t xml:space="preserve"> 2021, Volume 31 No 8. </w:t>
      </w:r>
      <w:hyperlink r:id="rId8" w:history="1">
        <w:r w:rsidR="003E6892" w:rsidRPr="003E6892">
          <w:rPr>
            <w:rFonts w:ascii="Arial" w:hAnsi="Arial" w:cs="Arial"/>
            <w:color w:val="0000FF"/>
            <w:u w:val="single"/>
            <w:shd w:val="clear" w:color="auto" w:fill="FFFFFF"/>
          </w:rPr>
          <w:t>https://doi.org/10.1089/thy.2020.0596</w:t>
        </w:r>
      </w:hyperlink>
    </w:p>
    <w:p w14:paraId="53C8F98F" w14:textId="77777777" w:rsidR="00BF445E" w:rsidRDefault="00BF445E" w:rsidP="00985B54">
      <w:pPr>
        <w:widowControl/>
        <w:autoSpaceDE/>
        <w:autoSpaceDN/>
        <w:rPr>
          <w:rFonts w:ascii="Arial" w:eastAsia="Times New Roman" w:hAnsi="Arial" w:cs="Arial"/>
          <w:lang w:val="en-GB"/>
        </w:rPr>
      </w:pPr>
    </w:p>
    <w:p w14:paraId="74DF86D8" w14:textId="37BADBDD" w:rsidR="00F023F4" w:rsidRDefault="00F023F4" w:rsidP="00965D26">
      <w:pPr>
        <w:spacing w:line="288" w:lineRule="auto"/>
        <w:contextualSpacing/>
        <w:rPr>
          <w:rFonts w:ascii="Arial" w:hAnsi="Arial" w:cs="Arial"/>
          <w:color w:val="000000"/>
        </w:rPr>
      </w:pPr>
      <w:r>
        <w:rPr>
          <w:rFonts w:ascii="Arial" w:hAnsi="Arial" w:cs="Arial"/>
          <w:color w:val="000000"/>
        </w:rPr>
        <w:t xml:space="preserve">Lourida I, Boer JMA, Teh R, Kerse N, Mendonca N, Rolleston A, </w:t>
      </w:r>
      <w:proofErr w:type="spellStart"/>
      <w:r>
        <w:rPr>
          <w:rFonts w:ascii="Arial" w:hAnsi="Arial" w:cs="Arial"/>
          <w:color w:val="000000"/>
        </w:rPr>
        <w:t>Sette</w:t>
      </w:r>
      <w:proofErr w:type="spellEnd"/>
      <w:r>
        <w:rPr>
          <w:rFonts w:ascii="Arial" w:hAnsi="Arial" w:cs="Arial"/>
          <w:color w:val="000000"/>
        </w:rPr>
        <w:t xml:space="preserve"> S, </w:t>
      </w:r>
      <w:proofErr w:type="spellStart"/>
      <w:r>
        <w:rPr>
          <w:rFonts w:ascii="Arial" w:hAnsi="Arial" w:cs="Arial"/>
          <w:color w:val="000000"/>
        </w:rPr>
        <w:t>Tapanainen</w:t>
      </w:r>
      <w:proofErr w:type="spellEnd"/>
      <w:r>
        <w:rPr>
          <w:rFonts w:ascii="Arial" w:hAnsi="Arial" w:cs="Arial"/>
          <w:color w:val="000000"/>
        </w:rPr>
        <w:t xml:space="preserve"> H, </w:t>
      </w:r>
      <w:proofErr w:type="spellStart"/>
      <w:r>
        <w:rPr>
          <w:rFonts w:ascii="Arial" w:hAnsi="Arial" w:cs="Arial"/>
          <w:color w:val="000000"/>
        </w:rPr>
        <w:t>Turrini</w:t>
      </w:r>
      <w:proofErr w:type="spellEnd"/>
      <w:r>
        <w:rPr>
          <w:rFonts w:ascii="Arial" w:hAnsi="Arial" w:cs="Arial"/>
          <w:color w:val="000000"/>
        </w:rPr>
        <w:t xml:space="preserve"> A, Virtanen SM, Visser M, Jagger C. Association of daily physical activity and sedentary behavior and protein intake patterns in older adults: A multi-study analysis across five countries.  Nutrients 2021; 13, 2574. </w:t>
      </w:r>
      <w:hyperlink r:id="rId9" w:history="1">
        <w:r w:rsidR="003E6892" w:rsidRPr="005A2630">
          <w:rPr>
            <w:rStyle w:val="Hyperlink"/>
            <w:rFonts w:ascii="Arial" w:hAnsi="Arial" w:cs="Arial"/>
          </w:rPr>
          <w:t>https://doi.org/10.3390/nu13082574</w:t>
        </w:r>
      </w:hyperlink>
    </w:p>
    <w:p w14:paraId="1970FB07" w14:textId="6F526F2B" w:rsidR="003E6892" w:rsidRDefault="003E6892" w:rsidP="00965D26">
      <w:pPr>
        <w:spacing w:line="288" w:lineRule="auto"/>
        <w:contextualSpacing/>
        <w:rPr>
          <w:rFonts w:ascii="Arial" w:hAnsi="Arial" w:cs="Arial"/>
          <w:color w:val="000000"/>
        </w:rPr>
      </w:pPr>
    </w:p>
    <w:p w14:paraId="6E71EEAD" w14:textId="64512581" w:rsidR="00991363" w:rsidRPr="00991363" w:rsidRDefault="00991363" w:rsidP="00991363">
      <w:pPr>
        <w:rPr>
          <w:rFonts w:ascii="Arial" w:eastAsiaTheme="minorHAnsi" w:hAnsi="Arial" w:cs="Arial"/>
        </w:rPr>
      </w:pPr>
      <w:r w:rsidRPr="00991363">
        <w:rPr>
          <w:rFonts w:ascii="Arial" w:hAnsi="Arial" w:cs="Arial"/>
        </w:rPr>
        <w:t>Hakeem S, Mendonca N, Aspray TA, Kingston A, Martin-Ruiz C, Robinson L, Hill TR. </w:t>
      </w:r>
      <w:hyperlink r:id="rId10" w:tooltip="View full details of this publication." w:history="1">
        <w:r w:rsidRPr="00991363">
          <w:rPr>
            <w:rStyle w:val="Hyperlink"/>
            <w:rFonts w:ascii="Arial" w:hAnsi="Arial" w:cs="Arial"/>
          </w:rPr>
          <w:t>The Association between 25-Hydroxyvitamin D Concentration and Telomere Length in the Very-Old: The Newcastle 85+ Study</w:t>
        </w:r>
      </w:hyperlink>
      <w:r w:rsidRPr="00991363">
        <w:rPr>
          <w:rFonts w:ascii="Arial" w:hAnsi="Arial" w:cs="Arial"/>
        </w:rPr>
        <w:t>. </w:t>
      </w:r>
      <w:r w:rsidRPr="00991363">
        <w:rPr>
          <w:rStyle w:val="Emphasis"/>
          <w:rFonts w:ascii="Arial" w:hAnsi="Arial" w:cs="Arial"/>
        </w:rPr>
        <w:t>Nutrients</w:t>
      </w:r>
      <w:r w:rsidRPr="00991363">
        <w:rPr>
          <w:rFonts w:ascii="Arial" w:hAnsi="Arial" w:cs="Arial"/>
        </w:rPr>
        <w:t> 2021, </w:t>
      </w:r>
      <w:r w:rsidRPr="00991363">
        <w:rPr>
          <w:rStyle w:val="Strong"/>
          <w:rFonts w:ascii="Arial" w:hAnsi="Arial" w:cs="Arial"/>
        </w:rPr>
        <w:t>13</w:t>
      </w:r>
      <w:r w:rsidRPr="00991363">
        <w:rPr>
          <w:rFonts w:ascii="Arial" w:hAnsi="Arial" w:cs="Arial"/>
        </w:rPr>
        <w:t>(12), 4314</w:t>
      </w:r>
    </w:p>
    <w:p w14:paraId="31CE6AC3" w14:textId="77777777" w:rsidR="00FF1867" w:rsidRDefault="00FF1867" w:rsidP="00A33F29">
      <w:pPr>
        <w:pStyle w:val="Heading1"/>
        <w:spacing w:before="56"/>
        <w:ind w:left="0"/>
        <w:rPr>
          <w:rFonts w:ascii="Arial" w:hAnsi="Arial" w:cs="Arial"/>
        </w:rPr>
      </w:pPr>
    </w:p>
    <w:p w14:paraId="77400701" w14:textId="44D5A8A4" w:rsidR="00B91D5C" w:rsidRDefault="00B91D5C" w:rsidP="00A33F29">
      <w:pPr>
        <w:pStyle w:val="Heading1"/>
        <w:spacing w:before="56"/>
        <w:ind w:left="0"/>
        <w:rPr>
          <w:rFonts w:ascii="Arial" w:hAnsi="Arial" w:cs="Arial"/>
        </w:rPr>
      </w:pPr>
      <w:r w:rsidRPr="00CD04B8">
        <w:rPr>
          <w:rFonts w:ascii="Arial" w:hAnsi="Arial" w:cs="Arial"/>
        </w:rPr>
        <w:t>2020</w:t>
      </w:r>
    </w:p>
    <w:p w14:paraId="1AECB9DA" w14:textId="77777777" w:rsidR="00965F9A" w:rsidRPr="00632563" w:rsidRDefault="00965F9A" w:rsidP="00965F9A">
      <w:pPr>
        <w:pStyle w:val="NormalWeb"/>
        <w:rPr>
          <w:rFonts w:ascii="Arial" w:hAnsi="Arial" w:cs="Arial"/>
          <w:color w:val="000000"/>
          <w:sz w:val="22"/>
          <w:szCs w:val="22"/>
        </w:rPr>
      </w:pPr>
      <w:r w:rsidRPr="00632563">
        <w:rPr>
          <w:rFonts w:ascii="Arial" w:hAnsi="Arial" w:cs="Arial"/>
          <w:color w:val="000000"/>
          <w:sz w:val="22"/>
          <w:szCs w:val="22"/>
        </w:rPr>
        <w:t xml:space="preserve">Robert S Du Puy, </w:t>
      </w:r>
      <w:proofErr w:type="spellStart"/>
      <w:r w:rsidRPr="00632563">
        <w:rPr>
          <w:rFonts w:ascii="Arial" w:hAnsi="Arial" w:cs="Arial"/>
          <w:color w:val="000000"/>
          <w:sz w:val="22"/>
          <w:szCs w:val="22"/>
        </w:rPr>
        <w:t>Rosalinde</w:t>
      </w:r>
      <w:proofErr w:type="spellEnd"/>
      <w:r w:rsidRPr="00632563">
        <w:rPr>
          <w:rFonts w:ascii="Arial" w:hAnsi="Arial" w:cs="Arial"/>
          <w:color w:val="000000"/>
          <w:sz w:val="22"/>
          <w:szCs w:val="22"/>
        </w:rPr>
        <w:t xml:space="preserve"> K E Poortvliet, Simon P </w:t>
      </w:r>
      <w:proofErr w:type="spellStart"/>
      <w:r w:rsidRPr="00632563">
        <w:rPr>
          <w:rFonts w:ascii="Arial" w:hAnsi="Arial" w:cs="Arial"/>
          <w:color w:val="000000"/>
          <w:sz w:val="22"/>
          <w:szCs w:val="22"/>
        </w:rPr>
        <w:t>Mooijaart</w:t>
      </w:r>
      <w:proofErr w:type="spellEnd"/>
      <w:r w:rsidRPr="00632563">
        <w:rPr>
          <w:rFonts w:ascii="Arial" w:hAnsi="Arial" w:cs="Arial"/>
          <w:color w:val="000000"/>
          <w:sz w:val="22"/>
          <w:szCs w:val="22"/>
        </w:rPr>
        <w:t xml:space="preserve">, Wendy P J den Elzen, Carol Jagger, Simon H S Pearce, </w:t>
      </w:r>
      <w:proofErr w:type="spellStart"/>
      <w:r w:rsidRPr="00632563">
        <w:rPr>
          <w:rFonts w:ascii="Arial" w:hAnsi="Arial" w:cs="Arial"/>
          <w:color w:val="000000"/>
          <w:sz w:val="22"/>
          <w:szCs w:val="22"/>
        </w:rPr>
        <w:t>Yasumichi</w:t>
      </w:r>
      <w:proofErr w:type="spellEnd"/>
      <w:r w:rsidRPr="00632563">
        <w:rPr>
          <w:rFonts w:ascii="Arial" w:hAnsi="Arial" w:cs="Arial"/>
          <w:color w:val="000000"/>
          <w:sz w:val="22"/>
          <w:szCs w:val="22"/>
        </w:rPr>
        <w:t xml:space="preserve"> Arai, Nobuyoshi Hirose, Ruth Teh, Oliver Menzies, Anna Rolleston, </w:t>
      </w:r>
      <w:proofErr w:type="spellStart"/>
      <w:r w:rsidRPr="00632563">
        <w:rPr>
          <w:rFonts w:ascii="Arial" w:hAnsi="Arial" w:cs="Arial"/>
          <w:color w:val="000000"/>
          <w:sz w:val="22"/>
          <w:szCs w:val="22"/>
        </w:rPr>
        <w:t>Ngaire</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Kerse</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Jacobijn</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Gussekloo</w:t>
      </w:r>
      <w:proofErr w:type="spellEnd"/>
      <w:r w:rsidRPr="00632563">
        <w:rPr>
          <w:rFonts w:ascii="Arial" w:hAnsi="Arial" w:cs="Arial"/>
          <w:color w:val="000000"/>
          <w:sz w:val="22"/>
          <w:szCs w:val="22"/>
        </w:rPr>
        <w:t xml:space="preserve">. Outcomes of Thyroid Dysfunction in People Aged Eighty Years and Older: An Individual Patient Data Meta-Analysis of Four Prospective Studies (Towards Understanding Longitudinal International Older People Studies Consortium). Thyroid 2020 November </w:t>
      </w:r>
      <w:proofErr w:type="spellStart"/>
      <w:r w:rsidRPr="00632563">
        <w:rPr>
          <w:rFonts w:ascii="Arial" w:hAnsi="Arial" w:cs="Arial"/>
          <w:color w:val="000000"/>
          <w:sz w:val="22"/>
          <w:szCs w:val="22"/>
        </w:rPr>
        <w:t>doi</w:t>
      </w:r>
      <w:proofErr w:type="spellEnd"/>
      <w:r w:rsidRPr="00632563">
        <w:rPr>
          <w:rFonts w:ascii="Arial" w:hAnsi="Arial" w:cs="Arial"/>
          <w:color w:val="000000"/>
          <w:sz w:val="22"/>
          <w:szCs w:val="22"/>
        </w:rPr>
        <w:t>: 10.1089/thy.2020.0567. Online ahead of print.</w:t>
      </w:r>
    </w:p>
    <w:p w14:paraId="53BE219C" w14:textId="6583ACDA" w:rsidR="003A3C0C" w:rsidRDefault="003A3C0C" w:rsidP="00BD0A4B">
      <w:pPr>
        <w:pStyle w:val="BodyText"/>
        <w:ind w:right="97"/>
      </w:pPr>
      <w:proofErr w:type="spellStart"/>
      <w:r w:rsidRPr="00FF1867">
        <w:rPr>
          <w:rFonts w:ascii="Arial" w:eastAsia="Times New Roman" w:hAnsi="Arial" w:cs="Arial"/>
        </w:rPr>
        <w:t>Rantakokko</w:t>
      </w:r>
      <w:proofErr w:type="spellEnd"/>
      <w:r w:rsidRPr="00FF1867">
        <w:rPr>
          <w:rFonts w:ascii="Arial" w:eastAsia="Times New Roman" w:hAnsi="Arial" w:cs="Arial"/>
        </w:rPr>
        <w:t xml:space="preserve"> M; Duncan R; Robinson L; Wilkie R. </w:t>
      </w:r>
      <w:r w:rsidRPr="00FF1867">
        <w:rPr>
          <w:rFonts w:ascii="Arial" w:hAnsi="Arial" w:cs="Arial"/>
        </w:rPr>
        <w:t xml:space="preserve"> Natural history of social participation in the very old. Findings from the Newcastle 85+ Study.  </w:t>
      </w:r>
      <w:r w:rsidRPr="00FF1867">
        <w:rPr>
          <w:rFonts w:ascii="Arial" w:eastAsia="Times New Roman" w:hAnsi="Arial" w:cs="Arial"/>
          <w:color w:val="000000"/>
          <w:lang w:eastAsia="fi-FI"/>
        </w:rPr>
        <w:t>Journal of Aging and Health</w:t>
      </w:r>
      <w:r w:rsidR="00DB5DFC">
        <w:rPr>
          <w:rFonts w:ascii="Arial" w:hAnsi="Arial" w:cs="Arial"/>
        </w:rPr>
        <w:t>. https://doi.org/10.1177/0898264320944672</w:t>
      </w:r>
    </w:p>
    <w:p w14:paraId="178177A2" w14:textId="77777777" w:rsidR="003A3C0C" w:rsidRDefault="003A3C0C" w:rsidP="00A33F29">
      <w:pPr>
        <w:pStyle w:val="Heading1"/>
        <w:spacing w:before="56"/>
        <w:ind w:left="0"/>
        <w:rPr>
          <w:rFonts w:ascii="Arial" w:hAnsi="Arial" w:cs="Arial"/>
        </w:rPr>
      </w:pPr>
    </w:p>
    <w:p w14:paraId="30B2ABB7" w14:textId="6A42C588" w:rsidR="003A3C0C" w:rsidRPr="00CD04B8" w:rsidRDefault="003A3C0C" w:rsidP="003A3C0C">
      <w:pPr>
        <w:pStyle w:val="BodyText"/>
        <w:ind w:right="97"/>
        <w:rPr>
          <w:rFonts w:ascii="Arial" w:hAnsi="Arial" w:cs="Arial"/>
        </w:rPr>
      </w:pPr>
      <w:r w:rsidRPr="00CD04B8">
        <w:rPr>
          <w:rFonts w:ascii="Arial" w:hAnsi="Arial" w:cs="Arial"/>
        </w:rPr>
        <w:lastRenderedPageBreak/>
        <w:t xml:space="preserve">Keeble E, Parker S, Arora S, </w:t>
      </w:r>
      <w:proofErr w:type="spellStart"/>
      <w:r w:rsidRPr="00CD04B8">
        <w:rPr>
          <w:rFonts w:ascii="Arial" w:hAnsi="Arial" w:cs="Arial"/>
        </w:rPr>
        <w:t>Neuburger</w:t>
      </w:r>
      <w:proofErr w:type="spellEnd"/>
      <w:r w:rsidRPr="00CD04B8">
        <w:rPr>
          <w:rFonts w:ascii="Arial" w:hAnsi="Arial" w:cs="Arial"/>
        </w:rPr>
        <w:t xml:space="preserve"> J, </w:t>
      </w:r>
      <w:proofErr w:type="spellStart"/>
      <w:r w:rsidRPr="00CD04B8">
        <w:rPr>
          <w:rFonts w:ascii="Arial" w:hAnsi="Arial" w:cs="Arial"/>
        </w:rPr>
        <w:t>Bardsley</w:t>
      </w:r>
      <w:proofErr w:type="spellEnd"/>
      <w:r w:rsidRPr="00CD04B8">
        <w:rPr>
          <w:rFonts w:ascii="Arial" w:hAnsi="Arial" w:cs="Arial"/>
        </w:rPr>
        <w:t xml:space="preserve"> M, Duncan R, Kingston A, Hanratty B, Jagger C, Robinson L, Kirkwood T. Frailty, hospital use and mortality in the older population: findings from the Newcastle 85+ Stud</w:t>
      </w:r>
      <w:r w:rsidR="00DB5DFC">
        <w:rPr>
          <w:rFonts w:ascii="Arial" w:hAnsi="Arial" w:cs="Arial"/>
        </w:rPr>
        <w:t xml:space="preserve">y. Age and Ageing 2019, Volume 48, Issue 6, pages 797-802.  </w:t>
      </w:r>
      <w:hyperlink r:id="rId11" w:history="1">
        <w:r w:rsidR="00DB5DFC" w:rsidRPr="0045718A">
          <w:rPr>
            <w:rStyle w:val="Hyperlink"/>
            <w:rFonts w:ascii="Arial" w:hAnsi="Arial" w:cs="Arial"/>
          </w:rPr>
          <w:t>https://doi.org/10.1093/ageing/afz094</w:t>
        </w:r>
      </w:hyperlink>
    </w:p>
    <w:p w14:paraId="72A208C2" w14:textId="77777777" w:rsidR="002170B2" w:rsidRPr="00CD04B8" w:rsidRDefault="002170B2" w:rsidP="00A33F29">
      <w:pPr>
        <w:pStyle w:val="Heading1"/>
        <w:spacing w:before="56"/>
        <w:ind w:left="0"/>
        <w:rPr>
          <w:rFonts w:ascii="Arial" w:hAnsi="Arial" w:cs="Arial"/>
        </w:rPr>
      </w:pPr>
    </w:p>
    <w:p w14:paraId="03624964" w14:textId="0E852004" w:rsidR="00B91D5C" w:rsidRDefault="00B91D5C" w:rsidP="00A33F29">
      <w:pPr>
        <w:pStyle w:val="Heading1"/>
        <w:spacing w:before="56"/>
        <w:ind w:left="0"/>
        <w:rPr>
          <w:rFonts w:ascii="Arial" w:hAnsi="Arial" w:cs="Arial"/>
          <w:b w:val="0"/>
        </w:rPr>
      </w:pPr>
      <w:r w:rsidRPr="00CD04B8">
        <w:rPr>
          <w:rFonts w:ascii="Arial" w:hAnsi="Arial" w:cs="Arial"/>
          <w:b w:val="0"/>
        </w:rPr>
        <w:t>Peters</w:t>
      </w:r>
      <w:r w:rsidR="00985B54">
        <w:rPr>
          <w:rFonts w:ascii="Arial" w:hAnsi="Arial" w:cs="Arial"/>
          <w:b w:val="0"/>
        </w:rPr>
        <w:t xml:space="preserve"> R</w:t>
      </w:r>
      <w:r w:rsidRPr="00CD04B8">
        <w:rPr>
          <w:rFonts w:ascii="Arial" w:hAnsi="Arial" w:cs="Arial"/>
          <w:b w:val="0"/>
        </w:rPr>
        <w:t>, Yasar</w:t>
      </w:r>
      <w:r w:rsidR="00985B54">
        <w:rPr>
          <w:rFonts w:ascii="Arial" w:hAnsi="Arial" w:cs="Arial"/>
          <w:b w:val="0"/>
        </w:rPr>
        <w:t xml:space="preserve"> S</w:t>
      </w:r>
      <w:r w:rsidRPr="00CD04B8">
        <w:rPr>
          <w:rFonts w:ascii="Arial" w:hAnsi="Arial" w:cs="Arial"/>
          <w:b w:val="0"/>
        </w:rPr>
        <w:t>, Anderson</w:t>
      </w:r>
      <w:r w:rsidR="00985B54">
        <w:rPr>
          <w:rFonts w:ascii="Arial" w:hAnsi="Arial" w:cs="Arial"/>
          <w:b w:val="0"/>
        </w:rPr>
        <w:t xml:space="preserve"> CS</w:t>
      </w:r>
      <w:r w:rsidRPr="00CD04B8">
        <w:rPr>
          <w:rFonts w:ascii="Arial" w:hAnsi="Arial" w:cs="Arial"/>
          <w:b w:val="0"/>
        </w:rPr>
        <w:t xml:space="preserve"> et al.  An investigation of antihypertensive class, dementia, and cognitive decline</w:t>
      </w:r>
      <w:r w:rsidR="00DB5DFC">
        <w:rPr>
          <w:rFonts w:ascii="Arial" w:hAnsi="Arial" w:cs="Arial"/>
          <w:b w:val="0"/>
        </w:rPr>
        <w:t>: A meta-analysis</w:t>
      </w:r>
      <w:r w:rsidRPr="00CD04B8">
        <w:rPr>
          <w:rFonts w:ascii="Arial" w:hAnsi="Arial" w:cs="Arial"/>
          <w:b w:val="0"/>
        </w:rPr>
        <w:t>. Neurology 2020;94;1-15.</w:t>
      </w:r>
      <w:r w:rsidR="00DB5DFC">
        <w:rPr>
          <w:rFonts w:ascii="Arial" w:hAnsi="Arial" w:cs="Arial"/>
          <w:b w:val="0"/>
        </w:rPr>
        <w:t xml:space="preserve"> https://doi.org/10.1212/WNL.0000000000008732.</w:t>
      </w:r>
    </w:p>
    <w:p w14:paraId="6CA62F1B" w14:textId="77777777" w:rsidR="00A33F29" w:rsidRDefault="00A33F29" w:rsidP="00B91D5C">
      <w:pPr>
        <w:pStyle w:val="Heading1"/>
        <w:spacing w:before="56"/>
        <w:ind w:left="142"/>
        <w:rPr>
          <w:rFonts w:ascii="Arial" w:hAnsi="Arial" w:cs="Arial"/>
          <w:b w:val="0"/>
        </w:rPr>
      </w:pPr>
    </w:p>
    <w:p w14:paraId="3E6A1E56" w14:textId="668FBF4E" w:rsidR="00A33F29" w:rsidRDefault="00A33F29" w:rsidP="00A33F29">
      <w:pPr>
        <w:rPr>
          <w:rFonts w:ascii="Arial" w:hAnsi="Arial" w:cs="Arial"/>
        </w:rPr>
      </w:pPr>
      <w:r w:rsidRPr="00A33F29">
        <w:rPr>
          <w:rFonts w:ascii="Arial" w:hAnsi="Arial" w:cs="Arial"/>
        </w:rPr>
        <w:t xml:space="preserve">Martin-Ruiz C, Hoffmann J, </w:t>
      </w:r>
      <w:proofErr w:type="spellStart"/>
      <w:r w:rsidRPr="00A33F29">
        <w:rPr>
          <w:rFonts w:ascii="Arial" w:hAnsi="Arial" w:cs="Arial"/>
        </w:rPr>
        <w:t>Shmeleva</w:t>
      </w:r>
      <w:proofErr w:type="spellEnd"/>
      <w:r w:rsidRPr="00A33F29">
        <w:rPr>
          <w:rFonts w:ascii="Arial" w:hAnsi="Arial" w:cs="Arial"/>
        </w:rPr>
        <w:t xml:space="preserve"> E, et al. CMV-independent increase in CD27-CD28+ CD8+ EMRA T cells is inversely related to m</w:t>
      </w:r>
      <w:r w:rsidR="00DB5DFC">
        <w:rPr>
          <w:rFonts w:ascii="Arial" w:hAnsi="Arial" w:cs="Arial"/>
        </w:rPr>
        <w:t>ortality in octogenarians. NPJ A</w:t>
      </w:r>
      <w:r w:rsidR="00D405A0">
        <w:rPr>
          <w:rFonts w:ascii="Arial" w:hAnsi="Arial" w:cs="Arial"/>
        </w:rPr>
        <w:t>ging and M</w:t>
      </w:r>
      <w:r w:rsidRPr="00A33F29">
        <w:rPr>
          <w:rFonts w:ascii="Arial" w:hAnsi="Arial" w:cs="Arial"/>
        </w:rPr>
        <w:t xml:space="preserve">echanisms of </w:t>
      </w:r>
      <w:r w:rsidR="00D405A0">
        <w:rPr>
          <w:rFonts w:ascii="Arial" w:hAnsi="Arial" w:cs="Arial"/>
        </w:rPr>
        <w:t>D</w:t>
      </w:r>
      <w:r w:rsidRPr="00A33F29">
        <w:rPr>
          <w:rFonts w:ascii="Arial" w:hAnsi="Arial" w:cs="Arial"/>
        </w:rPr>
        <w:t>isease 2020; 6: 3.</w:t>
      </w:r>
      <w:r w:rsidR="00D405A0">
        <w:rPr>
          <w:rFonts w:ascii="Arial" w:hAnsi="Arial" w:cs="Arial"/>
        </w:rPr>
        <w:t xml:space="preserve"> https://doi.org/10.1038/s41514-019-0041-y</w:t>
      </w:r>
    </w:p>
    <w:p w14:paraId="081AA914" w14:textId="77777777" w:rsidR="00490FAF" w:rsidRDefault="00490FAF" w:rsidP="00CC25CF">
      <w:pPr>
        <w:rPr>
          <w:rFonts w:ascii="Arial" w:hAnsi="Arial" w:cs="Arial"/>
        </w:rPr>
      </w:pPr>
    </w:p>
    <w:p w14:paraId="01D523F5" w14:textId="441FEF6E" w:rsidR="00490FAF" w:rsidRDefault="00110A79" w:rsidP="00CC25CF">
      <w:pPr>
        <w:rPr>
          <w:rFonts w:ascii="Arial" w:hAnsi="Arial" w:cs="Arial"/>
          <w:bCs/>
        </w:rPr>
      </w:pPr>
      <w:bookmarkStart w:id="0" w:name="_Hlk37079373"/>
      <w:r>
        <w:rPr>
          <w:rFonts w:ascii="Arial" w:hAnsi="Arial" w:cs="Arial"/>
          <w:bCs/>
        </w:rPr>
        <w:t>Mendonca N, Kingston A, Yadegarfar ME, Hanson H, Duncan R, Jagger C, Robinson L</w:t>
      </w:r>
      <w:r w:rsidR="00490FAF">
        <w:rPr>
          <w:rFonts w:ascii="Arial" w:hAnsi="Arial" w:cs="Arial"/>
          <w:bCs/>
        </w:rPr>
        <w:t xml:space="preserve">.  </w:t>
      </w:r>
      <w:r w:rsidR="00490FAF" w:rsidRPr="00490FAF">
        <w:rPr>
          <w:rFonts w:ascii="Arial" w:hAnsi="Arial" w:cs="Arial"/>
          <w:bCs/>
        </w:rPr>
        <w:t>Transitions between frailty states in the very old: the influence of socioeconomic status and multi-morbidity in the Newcastle 85+ cohort study</w:t>
      </w:r>
      <w:r w:rsidR="00490FAF">
        <w:rPr>
          <w:rFonts w:ascii="Arial" w:hAnsi="Arial" w:cs="Arial"/>
          <w:bCs/>
        </w:rPr>
        <w:t>. Age and Ageing</w:t>
      </w:r>
      <w:r>
        <w:rPr>
          <w:rFonts w:ascii="Arial" w:hAnsi="Arial" w:cs="Arial"/>
          <w:bCs/>
        </w:rPr>
        <w:t xml:space="preserve"> March 2020</w:t>
      </w:r>
      <w:bookmarkEnd w:id="0"/>
      <w:r w:rsidR="00D405A0">
        <w:rPr>
          <w:rFonts w:ascii="Arial" w:hAnsi="Arial" w:cs="Arial"/>
          <w:bCs/>
        </w:rPr>
        <w:t xml:space="preserve">: 49:974-981 </w:t>
      </w:r>
      <w:proofErr w:type="spellStart"/>
      <w:r w:rsidR="00D405A0">
        <w:rPr>
          <w:rFonts w:ascii="Arial" w:hAnsi="Arial" w:cs="Arial"/>
          <w:bCs/>
        </w:rPr>
        <w:t>doi</w:t>
      </w:r>
      <w:proofErr w:type="spellEnd"/>
      <w:r w:rsidR="00D405A0">
        <w:rPr>
          <w:rFonts w:ascii="Arial" w:hAnsi="Arial" w:cs="Arial"/>
          <w:bCs/>
        </w:rPr>
        <w:t>: 10.1093/ageing/afaa054</w:t>
      </w:r>
    </w:p>
    <w:p w14:paraId="7C4E06E9" w14:textId="2D3FB35E" w:rsidR="00F26ABE" w:rsidRDefault="00F26ABE" w:rsidP="00CC25CF">
      <w:pPr>
        <w:rPr>
          <w:rFonts w:ascii="Arial" w:hAnsi="Arial" w:cs="Arial"/>
          <w:bCs/>
        </w:rPr>
      </w:pPr>
    </w:p>
    <w:p w14:paraId="7FD0F69C" w14:textId="59162257" w:rsidR="00F26ABE" w:rsidRDefault="00F26ABE" w:rsidP="00CC25CF">
      <w:pPr>
        <w:rPr>
          <w:rFonts w:ascii="Arial" w:hAnsi="Arial" w:cs="Arial"/>
        </w:rPr>
      </w:pPr>
      <w:r w:rsidRPr="006046E2">
        <w:rPr>
          <w:rFonts w:ascii="Arial" w:hAnsi="Arial" w:cs="Arial"/>
        </w:rPr>
        <w:t xml:space="preserve">Hengeveld </w:t>
      </w:r>
      <w:proofErr w:type="gramStart"/>
      <w:r w:rsidRPr="006046E2">
        <w:rPr>
          <w:rFonts w:ascii="Arial" w:hAnsi="Arial" w:cs="Arial"/>
        </w:rPr>
        <w:t>L.M,.</w:t>
      </w:r>
      <w:proofErr w:type="gramEnd"/>
      <w:r w:rsidRPr="006046E2">
        <w:rPr>
          <w:rFonts w:ascii="Arial" w:hAnsi="Arial" w:cs="Arial"/>
        </w:rPr>
        <w:t xml:space="preserve"> Boer J.M.A., Gaudreau P., Heymans M.W., Jagger C., Mendonca N., </w:t>
      </w:r>
      <w:proofErr w:type="spellStart"/>
      <w:r w:rsidRPr="006046E2">
        <w:rPr>
          <w:rFonts w:ascii="Arial" w:hAnsi="Arial" w:cs="Arial"/>
        </w:rPr>
        <w:t>Ocke</w:t>
      </w:r>
      <w:proofErr w:type="spellEnd"/>
      <w:r w:rsidRPr="006046E2">
        <w:rPr>
          <w:rFonts w:ascii="Arial" w:hAnsi="Arial" w:cs="Arial"/>
        </w:rPr>
        <w:t xml:space="preserve"> M.S., Presse N., </w:t>
      </w:r>
      <w:proofErr w:type="spellStart"/>
      <w:r w:rsidRPr="006046E2">
        <w:rPr>
          <w:rFonts w:ascii="Arial" w:hAnsi="Arial" w:cs="Arial"/>
        </w:rPr>
        <w:t>Sette</w:t>
      </w:r>
      <w:proofErr w:type="spellEnd"/>
      <w:r w:rsidRPr="006046E2">
        <w:rPr>
          <w:rFonts w:ascii="Arial" w:hAnsi="Arial" w:cs="Arial"/>
        </w:rPr>
        <w:t xml:space="preserve"> S., </w:t>
      </w:r>
      <w:proofErr w:type="spellStart"/>
      <w:r w:rsidRPr="006046E2">
        <w:rPr>
          <w:rFonts w:ascii="Arial" w:hAnsi="Arial" w:cs="Arial"/>
        </w:rPr>
        <w:t>Simonsick</w:t>
      </w:r>
      <w:proofErr w:type="spellEnd"/>
      <w:r w:rsidRPr="006046E2">
        <w:rPr>
          <w:rFonts w:ascii="Arial" w:hAnsi="Arial" w:cs="Arial"/>
        </w:rPr>
        <w:t xml:space="preserve"> E.M., </w:t>
      </w:r>
      <w:proofErr w:type="spellStart"/>
      <w:r w:rsidRPr="006046E2">
        <w:rPr>
          <w:rFonts w:ascii="Arial" w:hAnsi="Arial" w:cs="Arial"/>
        </w:rPr>
        <w:t>Tapanainen</w:t>
      </w:r>
      <w:proofErr w:type="spellEnd"/>
      <w:r w:rsidRPr="006046E2">
        <w:rPr>
          <w:rFonts w:ascii="Arial" w:hAnsi="Arial" w:cs="Arial"/>
        </w:rPr>
        <w:t xml:space="preserve"> H., </w:t>
      </w:r>
      <w:proofErr w:type="spellStart"/>
      <w:r w:rsidRPr="006046E2">
        <w:rPr>
          <w:rFonts w:ascii="Arial" w:hAnsi="Arial" w:cs="Arial"/>
        </w:rPr>
        <w:t>Turrini</w:t>
      </w:r>
      <w:proofErr w:type="spellEnd"/>
      <w:r w:rsidRPr="006046E2">
        <w:rPr>
          <w:rFonts w:ascii="Arial" w:hAnsi="Arial" w:cs="Arial"/>
        </w:rPr>
        <w:t xml:space="preserve"> A., Virtanen S.M., </w:t>
      </w:r>
      <w:proofErr w:type="spellStart"/>
      <w:r w:rsidRPr="006046E2">
        <w:rPr>
          <w:rFonts w:ascii="Arial" w:hAnsi="Arial" w:cs="Arial"/>
        </w:rPr>
        <w:t>Tapanainen</w:t>
      </w:r>
      <w:proofErr w:type="spellEnd"/>
      <w:r w:rsidRPr="006046E2">
        <w:rPr>
          <w:rFonts w:ascii="Arial" w:hAnsi="Arial" w:cs="Arial"/>
        </w:rPr>
        <w:t xml:space="preserve"> H., </w:t>
      </w:r>
      <w:proofErr w:type="spellStart"/>
      <w:r w:rsidRPr="006046E2">
        <w:rPr>
          <w:rFonts w:ascii="Arial" w:hAnsi="Arial" w:cs="Arial"/>
        </w:rPr>
        <w:t>Turrini</w:t>
      </w:r>
      <w:proofErr w:type="spellEnd"/>
      <w:r w:rsidRPr="006046E2">
        <w:rPr>
          <w:rFonts w:ascii="Arial" w:hAnsi="Arial" w:cs="Arial"/>
        </w:rPr>
        <w:t xml:space="preserve"> A., Virtanen </w:t>
      </w:r>
      <w:proofErr w:type="spellStart"/>
      <w:r w:rsidRPr="006046E2">
        <w:rPr>
          <w:rFonts w:ascii="Arial" w:hAnsi="Arial" w:cs="Arial"/>
        </w:rPr>
        <w:t>S.m</w:t>
      </w:r>
      <w:proofErr w:type="spellEnd"/>
      <w:r w:rsidRPr="006046E2">
        <w:rPr>
          <w:rFonts w:ascii="Arial" w:hAnsi="Arial" w:cs="Arial"/>
        </w:rPr>
        <w:t>., Wijnhoven H.A.H., Visser M.  Prevalence of protein intake below recommended in community-dwelling older adults: a meta-analysis across cohorts from the PROMISS consortium.  Journal of Cachexia, Sarcopenia and Muscle</w:t>
      </w:r>
      <w:r w:rsidR="00D405A0">
        <w:rPr>
          <w:rFonts w:ascii="Arial" w:hAnsi="Arial" w:cs="Arial"/>
        </w:rPr>
        <w:t xml:space="preserve"> 2020; 11: 1212-1222</w:t>
      </w:r>
      <w:r w:rsidRPr="006046E2">
        <w:rPr>
          <w:rFonts w:ascii="Arial" w:hAnsi="Arial" w:cs="Arial"/>
        </w:rPr>
        <w:t xml:space="preserve">. </w:t>
      </w:r>
      <w:hyperlink r:id="rId12" w:history="1">
        <w:r w:rsidRPr="006046E2">
          <w:rPr>
            <w:rStyle w:val="Hyperlink"/>
            <w:rFonts w:ascii="Arial" w:hAnsi="Arial" w:cs="Arial"/>
          </w:rPr>
          <w:t>http://dx.doi.org/10.1002/jcsm.12580</w:t>
        </w:r>
      </w:hyperlink>
    </w:p>
    <w:p w14:paraId="05E0F342" w14:textId="26A0BA9C" w:rsidR="006046E2" w:rsidRDefault="006046E2" w:rsidP="00CC25CF">
      <w:pPr>
        <w:rPr>
          <w:rFonts w:ascii="Arial" w:hAnsi="Arial" w:cs="Arial"/>
        </w:rPr>
      </w:pPr>
    </w:p>
    <w:p w14:paraId="1E61CFEA" w14:textId="1F915200" w:rsidR="006046E2" w:rsidRDefault="006046E2" w:rsidP="006046E2">
      <w:pPr>
        <w:rPr>
          <w:rFonts w:ascii="Arial" w:eastAsia="Times New Roman" w:hAnsi="Arial" w:cs="Arial"/>
          <w:color w:val="000000"/>
          <w:lang w:eastAsia="en-GB"/>
        </w:rPr>
      </w:pPr>
      <w:r w:rsidRPr="00CD04B8">
        <w:rPr>
          <w:rFonts w:ascii="Arial" w:eastAsia="Times New Roman" w:hAnsi="Arial" w:cs="Arial"/>
          <w:color w:val="000000"/>
          <w:lang w:eastAsia="en-GB"/>
        </w:rPr>
        <w:t>Mendonça N., Kingston A., Granic A., Hill T.R., Mathers J.C., Jagger C. Contribution of protein intake and its interaction with physical activity to transitions between disability states and to death in very old adults: the Newcastle 85+ Study</w:t>
      </w:r>
      <w:r>
        <w:rPr>
          <w:rFonts w:ascii="Arial" w:eastAsia="Times New Roman" w:hAnsi="Arial" w:cs="Arial"/>
          <w:color w:val="000000"/>
          <w:lang w:eastAsia="en-GB"/>
        </w:rPr>
        <w:t xml:space="preserve">. </w:t>
      </w:r>
      <w:r w:rsidRPr="00CD04B8">
        <w:rPr>
          <w:rFonts w:ascii="Arial" w:eastAsia="Times New Roman" w:hAnsi="Arial" w:cs="Arial"/>
          <w:color w:val="000000"/>
          <w:lang w:eastAsia="en-GB"/>
        </w:rPr>
        <w:t xml:space="preserve"> 2019 European Journal of Nutrition </w:t>
      </w:r>
      <w:r>
        <w:rPr>
          <w:rFonts w:ascii="Arial" w:eastAsia="Times New Roman" w:hAnsi="Arial" w:cs="Arial"/>
          <w:color w:val="000000"/>
          <w:lang w:eastAsia="en-GB"/>
        </w:rPr>
        <w:t xml:space="preserve">Volume 59, Issue 5, Pages 1909-1918 </w:t>
      </w:r>
      <w:r w:rsidRPr="00CD04B8">
        <w:rPr>
          <w:rFonts w:ascii="Arial" w:eastAsia="Times New Roman" w:hAnsi="Arial" w:cs="Arial"/>
          <w:color w:val="000000"/>
          <w:lang w:eastAsia="en-GB"/>
        </w:rPr>
        <w:t xml:space="preserve">10.1007/s00394-019-02041-1 </w:t>
      </w:r>
      <w:hyperlink r:id="rId13" w:history="1">
        <w:r w:rsidRPr="00CD04B8">
          <w:rPr>
            <w:rStyle w:val="Hyperlink"/>
            <w:rFonts w:ascii="Arial" w:eastAsia="Times New Roman" w:hAnsi="Arial" w:cs="Arial"/>
            <w:lang w:eastAsia="en-GB"/>
          </w:rPr>
          <w:t>https://www.scopus.com/inward/record.uri?eid=2-s2.0-85069689260&amp;doi=10.1007%2fs00394-019-02041-1&amp;partnerID=40&amp;md5=841551b76452ffdebfc8c9ceb2f1b53f</w:t>
        </w:r>
      </w:hyperlink>
      <w:r w:rsidRPr="00CD04B8">
        <w:rPr>
          <w:rFonts w:ascii="Arial" w:eastAsia="Times New Roman" w:hAnsi="Arial" w:cs="Arial"/>
          <w:color w:val="000000"/>
          <w:lang w:eastAsia="en-GB"/>
        </w:rPr>
        <w:t xml:space="preserve"> </w:t>
      </w:r>
    </w:p>
    <w:p w14:paraId="25039C46" w14:textId="168EEDD8" w:rsidR="001662C8" w:rsidRDefault="001662C8" w:rsidP="006046E2">
      <w:pPr>
        <w:rPr>
          <w:rFonts w:ascii="Arial" w:eastAsia="Times New Roman" w:hAnsi="Arial" w:cs="Arial"/>
          <w:color w:val="000000"/>
          <w:lang w:eastAsia="en-GB"/>
        </w:rPr>
      </w:pPr>
    </w:p>
    <w:p w14:paraId="3858C252" w14:textId="33F5FEEB" w:rsidR="001662C8" w:rsidRPr="002170B2" w:rsidRDefault="001662C8" w:rsidP="001662C8">
      <w:pPr>
        <w:spacing w:line="288" w:lineRule="auto"/>
        <w:contextualSpacing/>
        <w:rPr>
          <w:rFonts w:ascii="Arial" w:eastAsiaTheme="minorHAnsi" w:hAnsi="Arial" w:cs="Arial"/>
          <w:color w:val="000000"/>
        </w:rPr>
      </w:pPr>
      <w:r>
        <w:rPr>
          <w:rFonts w:ascii="Arial" w:hAnsi="Arial" w:cs="Arial"/>
          <w:color w:val="000000"/>
        </w:rPr>
        <w:t xml:space="preserve">Du Puy RS, Poortvliet RKE, </w:t>
      </w:r>
      <w:proofErr w:type="spellStart"/>
      <w:r>
        <w:rPr>
          <w:rFonts w:ascii="Arial" w:hAnsi="Arial" w:cs="Arial"/>
          <w:color w:val="000000"/>
        </w:rPr>
        <w:t>Mooijaart</w:t>
      </w:r>
      <w:proofErr w:type="spellEnd"/>
      <w:r>
        <w:rPr>
          <w:rFonts w:ascii="Arial" w:hAnsi="Arial" w:cs="Arial"/>
          <w:color w:val="000000"/>
        </w:rPr>
        <w:t xml:space="preserve"> SP, den </w:t>
      </w:r>
      <w:proofErr w:type="spellStart"/>
      <w:r>
        <w:rPr>
          <w:rFonts w:ascii="Arial" w:hAnsi="Arial" w:cs="Arial"/>
          <w:color w:val="000000"/>
        </w:rPr>
        <w:t>Elzen</w:t>
      </w:r>
      <w:proofErr w:type="spellEnd"/>
      <w:r>
        <w:rPr>
          <w:rFonts w:ascii="Arial" w:hAnsi="Arial" w:cs="Arial"/>
          <w:color w:val="000000"/>
        </w:rPr>
        <w:t xml:space="preserve"> WPJ, Jagger C, Pearce SHS, Arai Y, Hirose N, Teh R, Menzies O, Rolleston A, </w:t>
      </w:r>
      <w:proofErr w:type="spellStart"/>
      <w:r>
        <w:rPr>
          <w:rFonts w:ascii="Arial" w:hAnsi="Arial" w:cs="Arial"/>
          <w:color w:val="000000"/>
        </w:rPr>
        <w:t>Kerse</w:t>
      </w:r>
      <w:proofErr w:type="spellEnd"/>
      <w:r>
        <w:rPr>
          <w:rFonts w:ascii="Arial" w:hAnsi="Arial" w:cs="Arial"/>
          <w:color w:val="000000"/>
        </w:rPr>
        <w:t xml:space="preserve"> N, </w:t>
      </w:r>
      <w:proofErr w:type="spellStart"/>
      <w:r>
        <w:rPr>
          <w:rFonts w:ascii="Arial" w:hAnsi="Arial" w:cs="Arial"/>
          <w:color w:val="000000"/>
        </w:rPr>
        <w:t>Gussekloo</w:t>
      </w:r>
      <w:proofErr w:type="spellEnd"/>
      <w:r>
        <w:rPr>
          <w:rFonts w:ascii="Arial" w:hAnsi="Arial" w:cs="Arial"/>
          <w:color w:val="000000"/>
        </w:rPr>
        <w:t xml:space="preserve"> J.  Outcomes of Thyroid Dysfunction in people aged eighty years and older:  An individual patient data meta-analysis of four prospective studies (towards understanding longitudinal international older people studies cons</w:t>
      </w:r>
      <w:r w:rsidR="00586C4E">
        <w:rPr>
          <w:rFonts w:ascii="Arial" w:hAnsi="Arial" w:cs="Arial"/>
          <w:color w:val="000000"/>
        </w:rPr>
        <w:t xml:space="preserve">ortium).  Thyroid 2020 November; Volume 31 Number 4 </w:t>
      </w:r>
      <w:r>
        <w:rPr>
          <w:rFonts w:ascii="Arial" w:hAnsi="Arial" w:cs="Arial"/>
          <w:color w:val="000000"/>
        </w:rPr>
        <w:t>DOI:10.1089/thy</w:t>
      </w:r>
      <w:r w:rsidR="00586C4E">
        <w:rPr>
          <w:rFonts w:ascii="Arial" w:hAnsi="Arial" w:cs="Arial"/>
          <w:color w:val="000000"/>
        </w:rPr>
        <w:t>.2020.0567</w:t>
      </w:r>
    </w:p>
    <w:p w14:paraId="68D1309D" w14:textId="77777777" w:rsidR="00A33F29" w:rsidRPr="00CD04B8" w:rsidRDefault="00A33F29" w:rsidP="00357320">
      <w:pPr>
        <w:pStyle w:val="Heading1"/>
        <w:spacing w:before="56"/>
        <w:ind w:left="142"/>
        <w:rPr>
          <w:rFonts w:ascii="Arial" w:hAnsi="Arial" w:cs="Arial"/>
          <w:b w:val="0"/>
        </w:rPr>
      </w:pPr>
    </w:p>
    <w:p w14:paraId="3C42E33C" w14:textId="77777777" w:rsidR="000A280E" w:rsidRPr="00CD04B8" w:rsidRDefault="00714200" w:rsidP="00357320">
      <w:pPr>
        <w:pStyle w:val="Heading1"/>
        <w:spacing w:before="56"/>
        <w:ind w:left="0"/>
        <w:rPr>
          <w:rFonts w:ascii="Arial" w:hAnsi="Arial" w:cs="Arial"/>
        </w:rPr>
      </w:pPr>
      <w:r w:rsidRPr="00CD04B8">
        <w:rPr>
          <w:rFonts w:ascii="Arial" w:hAnsi="Arial" w:cs="Arial"/>
        </w:rPr>
        <w:t>2019</w:t>
      </w:r>
    </w:p>
    <w:p w14:paraId="6D144A5D" w14:textId="77777777" w:rsidR="000A280E" w:rsidRPr="00CD04B8" w:rsidRDefault="000A280E" w:rsidP="00714200">
      <w:pPr>
        <w:pStyle w:val="BodyText"/>
        <w:spacing w:before="9"/>
        <w:rPr>
          <w:rFonts w:ascii="Arial" w:hAnsi="Arial" w:cs="Arial"/>
          <w:b/>
        </w:rPr>
      </w:pPr>
    </w:p>
    <w:p w14:paraId="3E75BC42" w14:textId="77777777" w:rsidR="000A280E" w:rsidRPr="00CD04B8" w:rsidRDefault="00714200" w:rsidP="00A33F29">
      <w:pPr>
        <w:pStyle w:val="BodyText"/>
        <w:ind w:right="819"/>
        <w:rPr>
          <w:rFonts w:ascii="Arial" w:hAnsi="Arial" w:cs="Arial"/>
        </w:rPr>
      </w:pPr>
      <w:r w:rsidRPr="00CD04B8">
        <w:rPr>
          <w:rFonts w:ascii="Arial" w:hAnsi="Arial" w:cs="Arial"/>
        </w:rPr>
        <w:t xml:space="preserve">Deelen J, Evans DS, </w:t>
      </w:r>
      <w:proofErr w:type="spellStart"/>
      <w:r w:rsidRPr="00CD04B8">
        <w:rPr>
          <w:rFonts w:ascii="Arial" w:hAnsi="Arial" w:cs="Arial"/>
        </w:rPr>
        <w:t>Arking</w:t>
      </w:r>
      <w:proofErr w:type="spellEnd"/>
      <w:r w:rsidRPr="00CD04B8">
        <w:rPr>
          <w:rFonts w:ascii="Arial" w:hAnsi="Arial" w:cs="Arial"/>
        </w:rPr>
        <w:t xml:space="preserve"> DE et al. A meta-analysis of genome-wide association studies identifies multiple longevity genes. Nature Communications (2019); 10:3669.</w:t>
      </w:r>
    </w:p>
    <w:p w14:paraId="45C40E29" w14:textId="77777777" w:rsidR="000A280E" w:rsidRPr="00CD04B8" w:rsidRDefault="000A280E" w:rsidP="00A33F29">
      <w:pPr>
        <w:pStyle w:val="BodyText"/>
        <w:spacing w:before="11"/>
        <w:rPr>
          <w:rFonts w:ascii="Arial" w:hAnsi="Arial" w:cs="Arial"/>
        </w:rPr>
      </w:pPr>
    </w:p>
    <w:p w14:paraId="0D60211A" w14:textId="2E05B8FC" w:rsidR="000A280E" w:rsidRPr="00CD04B8" w:rsidRDefault="00714200" w:rsidP="00A33F29">
      <w:pPr>
        <w:pStyle w:val="BodyText"/>
        <w:spacing w:before="1"/>
        <w:ind w:right="150"/>
        <w:rPr>
          <w:rFonts w:ascii="Arial" w:hAnsi="Arial" w:cs="Arial"/>
        </w:rPr>
      </w:pPr>
      <w:r w:rsidRPr="00CD04B8">
        <w:rPr>
          <w:rFonts w:ascii="Arial" w:hAnsi="Arial" w:cs="Arial"/>
        </w:rPr>
        <w:t>Granic</w:t>
      </w:r>
      <w:r w:rsidR="00985B54">
        <w:rPr>
          <w:rFonts w:ascii="Arial" w:hAnsi="Arial" w:cs="Arial"/>
        </w:rPr>
        <w:t xml:space="preserve"> A,</w:t>
      </w:r>
      <w:r w:rsidRPr="00CD04B8">
        <w:rPr>
          <w:rFonts w:ascii="Arial" w:hAnsi="Arial" w:cs="Arial"/>
        </w:rPr>
        <w:t xml:space="preserve"> Davies</w:t>
      </w:r>
      <w:r w:rsidR="00985B54">
        <w:rPr>
          <w:rFonts w:ascii="Arial" w:hAnsi="Arial" w:cs="Arial"/>
        </w:rPr>
        <w:t xml:space="preserve"> K,</w:t>
      </w:r>
      <w:r w:rsidRPr="00CD04B8">
        <w:rPr>
          <w:rFonts w:ascii="Arial" w:hAnsi="Arial" w:cs="Arial"/>
        </w:rPr>
        <w:t xml:space="preserve"> Dodds</w:t>
      </w:r>
      <w:r w:rsidR="00985B54">
        <w:rPr>
          <w:rFonts w:ascii="Arial" w:hAnsi="Arial" w:cs="Arial"/>
        </w:rPr>
        <w:t xml:space="preserve"> RM,</w:t>
      </w:r>
      <w:r w:rsidRPr="00CD04B8">
        <w:rPr>
          <w:rFonts w:ascii="Arial" w:hAnsi="Arial" w:cs="Arial"/>
        </w:rPr>
        <w:t xml:space="preserve"> Duncan</w:t>
      </w:r>
      <w:r w:rsidR="00985B54">
        <w:rPr>
          <w:rFonts w:ascii="Arial" w:hAnsi="Arial" w:cs="Arial"/>
        </w:rPr>
        <w:t xml:space="preserve"> R,</w:t>
      </w:r>
      <w:r w:rsidRPr="00CD04B8">
        <w:rPr>
          <w:rFonts w:ascii="Arial" w:hAnsi="Arial" w:cs="Arial"/>
        </w:rPr>
        <w:t xml:space="preserve"> </w:t>
      </w:r>
      <w:proofErr w:type="spellStart"/>
      <w:r w:rsidRPr="00CD04B8">
        <w:rPr>
          <w:rFonts w:ascii="Arial" w:hAnsi="Arial" w:cs="Arial"/>
        </w:rPr>
        <w:t>Uwimpuhwe</w:t>
      </w:r>
      <w:proofErr w:type="spellEnd"/>
      <w:r w:rsidR="00985B54">
        <w:rPr>
          <w:rFonts w:ascii="Arial" w:hAnsi="Arial" w:cs="Arial"/>
        </w:rPr>
        <w:t xml:space="preserve"> G,</w:t>
      </w:r>
      <w:r w:rsidRPr="00CD04B8">
        <w:rPr>
          <w:rFonts w:ascii="Arial" w:hAnsi="Arial" w:cs="Arial"/>
        </w:rPr>
        <w:t xml:space="preserve"> Pakpahan</w:t>
      </w:r>
      <w:r w:rsidR="00985B54">
        <w:rPr>
          <w:rFonts w:ascii="Arial" w:hAnsi="Arial" w:cs="Arial"/>
        </w:rPr>
        <w:t xml:space="preserve"> E,</w:t>
      </w:r>
      <w:r w:rsidRPr="00CD04B8">
        <w:rPr>
          <w:rFonts w:ascii="Arial" w:hAnsi="Arial" w:cs="Arial"/>
        </w:rPr>
        <w:t xml:space="preserve"> Robinson</w:t>
      </w:r>
      <w:r w:rsidR="00985B54">
        <w:rPr>
          <w:rFonts w:ascii="Arial" w:hAnsi="Arial" w:cs="Arial"/>
        </w:rPr>
        <w:t xml:space="preserve"> S,</w:t>
      </w:r>
      <w:r w:rsidRPr="00CD04B8">
        <w:rPr>
          <w:rFonts w:ascii="Arial" w:hAnsi="Arial" w:cs="Arial"/>
        </w:rPr>
        <w:t xml:space="preserve"> Sayer</w:t>
      </w:r>
      <w:r w:rsidR="00985B54">
        <w:rPr>
          <w:rFonts w:ascii="Arial" w:hAnsi="Arial" w:cs="Arial"/>
        </w:rPr>
        <w:t xml:space="preserve"> AA</w:t>
      </w:r>
      <w:r w:rsidRPr="00CD04B8">
        <w:rPr>
          <w:rFonts w:ascii="Arial" w:hAnsi="Arial" w:cs="Arial"/>
        </w:rPr>
        <w:t xml:space="preserve">. Factors associated with change in self-reported physical activity in the very old: The Newcastle 85+ Study. </w:t>
      </w:r>
      <w:proofErr w:type="spellStart"/>
      <w:r w:rsidRPr="00CD04B8">
        <w:rPr>
          <w:rFonts w:ascii="Arial" w:hAnsi="Arial" w:cs="Arial"/>
        </w:rPr>
        <w:t>Plos</w:t>
      </w:r>
      <w:proofErr w:type="spellEnd"/>
      <w:r w:rsidRPr="00CD04B8">
        <w:rPr>
          <w:rFonts w:ascii="Arial" w:hAnsi="Arial" w:cs="Arial"/>
        </w:rPr>
        <w:t xml:space="preserve"> ONE 2019. Doi.org/10.1371/journal.pone.0218881</w:t>
      </w:r>
    </w:p>
    <w:p w14:paraId="3BE28CA1" w14:textId="77777777" w:rsidR="000A280E" w:rsidRPr="00CD04B8" w:rsidRDefault="000A280E" w:rsidP="00A33F29">
      <w:pPr>
        <w:pStyle w:val="BodyText"/>
        <w:spacing w:before="12"/>
        <w:rPr>
          <w:rFonts w:ascii="Arial" w:hAnsi="Arial" w:cs="Arial"/>
        </w:rPr>
      </w:pPr>
    </w:p>
    <w:p w14:paraId="7D39E070" w14:textId="77777777" w:rsidR="000A280E" w:rsidRPr="00CD04B8" w:rsidRDefault="00714200" w:rsidP="00A33F29">
      <w:pPr>
        <w:pStyle w:val="BodyText"/>
        <w:ind w:right="346"/>
        <w:rPr>
          <w:rFonts w:ascii="Arial" w:hAnsi="Arial" w:cs="Arial"/>
        </w:rPr>
      </w:pPr>
      <w:r w:rsidRPr="00CD04B8">
        <w:rPr>
          <w:rFonts w:ascii="Arial" w:hAnsi="Arial" w:cs="Arial"/>
        </w:rPr>
        <w:t>Granic A, Mendonca N, Sayer AA, Hill T, Davies K, Siervo M, Mathers JC, Jagger C. Effects of dietary patterns and low protein intake on sarcopenia risk in the very old: the Newcastle 85+ study. Clin Nut 2019.</w:t>
      </w:r>
    </w:p>
    <w:p w14:paraId="306434BB" w14:textId="77777777" w:rsidR="000A280E" w:rsidRDefault="00714200" w:rsidP="00A33F29">
      <w:pPr>
        <w:pStyle w:val="BodyText"/>
        <w:rPr>
          <w:rFonts w:ascii="Arial" w:hAnsi="Arial" w:cs="Arial"/>
        </w:rPr>
      </w:pPr>
      <w:r w:rsidRPr="00CD04B8">
        <w:rPr>
          <w:rFonts w:ascii="Arial" w:hAnsi="Arial" w:cs="Arial"/>
        </w:rPr>
        <w:t>Doi.org/10.1016/j.clnu.2019.01.009</w:t>
      </w:r>
    </w:p>
    <w:p w14:paraId="0F47B025" w14:textId="77777777" w:rsidR="00A33F29" w:rsidRDefault="00A33F29" w:rsidP="00A33F29">
      <w:pPr>
        <w:pStyle w:val="BodyText"/>
        <w:rPr>
          <w:rFonts w:ascii="Arial" w:hAnsi="Arial" w:cs="Arial"/>
        </w:rPr>
      </w:pPr>
    </w:p>
    <w:p w14:paraId="4C3D367C" w14:textId="77777777" w:rsidR="00A33F29" w:rsidRPr="00A33F29" w:rsidRDefault="00A33F29" w:rsidP="00A33F29">
      <w:pPr>
        <w:pStyle w:val="BodyText"/>
        <w:rPr>
          <w:rFonts w:ascii="Arial" w:hAnsi="Arial" w:cs="Arial"/>
        </w:rPr>
      </w:pPr>
      <w:r w:rsidRPr="00A33F29">
        <w:rPr>
          <w:rFonts w:ascii="Arial" w:hAnsi="Arial" w:cs="Arial"/>
        </w:rPr>
        <w:t xml:space="preserve">Mendonca N, Jagger C, Granic A, et al. Plasma Vitamin B12, Supplementation and Mortality. J </w:t>
      </w:r>
      <w:proofErr w:type="spellStart"/>
      <w:r w:rsidRPr="00A33F29">
        <w:rPr>
          <w:rFonts w:ascii="Arial" w:hAnsi="Arial" w:cs="Arial"/>
        </w:rPr>
        <w:t>Gerontol</w:t>
      </w:r>
      <w:proofErr w:type="spellEnd"/>
      <w:r w:rsidRPr="00A33F29">
        <w:rPr>
          <w:rFonts w:ascii="Arial" w:hAnsi="Arial" w:cs="Arial"/>
        </w:rPr>
        <w:t xml:space="preserve"> A Biol Sci Med Sci 2019; 74(1): 138.</w:t>
      </w:r>
    </w:p>
    <w:p w14:paraId="636011FB" w14:textId="77777777" w:rsidR="000A280E" w:rsidRDefault="000A280E" w:rsidP="00A33F29">
      <w:pPr>
        <w:pStyle w:val="BodyText"/>
        <w:rPr>
          <w:rFonts w:ascii="Arial" w:hAnsi="Arial" w:cs="Arial"/>
        </w:rPr>
      </w:pPr>
    </w:p>
    <w:p w14:paraId="779EA957" w14:textId="77777777" w:rsidR="00A33F29" w:rsidRDefault="00A33F29" w:rsidP="00A33F29">
      <w:pPr>
        <w:pStyle w:val="BodyText"/>
        <w:rPr>
          <w:rFonts w:ascii="Arial" w:hAnsi="Arial" w:cs="Arial"/>
        </w:rPr>
      </w:pPr>
      <w:r w:rsidRPr="00A33F29">
        <w:rPr>
          <w:rFonts w:ascii="Arial" w:hAnsi="Arial" w:cs="Arial"/>
        </w:rPr>
        <w:t xml:space="preserve">Deelen J, Evans DS, </w:t>
      </w:r>
      <w:proofErr w:type="spellStart"/>
      <w:r w:rsidRPr="00A33F29">
        <w:rPr>
          <w:rFonts w:ascii="Arial" w:hAnsi="Arial" w:cs="Arial"/>
        </w:rPr>
        <w:t>Arking</w:t>
      </w:r>
      <w:proofErr w:type="spellEnd"/>
      <w:r w:rsidRPr="00A33F29">
        <w:rPr>
          <w:rFonts w:ascii="Arial" w:hAnsi="Arial" w:cs="Arial"/>
        </w:rPr>
        <w:t xml:space="preserve"> DE, et al. A meta-analysis of genome-wide association studies identifies multiple longevity genes. Nat </w:t>
      </w:r>
      <w:proofErr w:type="spellStart"/>
      <w:r w:rsidRPr="00A33F29">
        <w:rPr>
          <w:rFonts w:ascii="Arial" w:hAnsi="Arial" w:cs="Arial"/>
        </w:rPr>
        <w:t>Commun</w:t>
      </w:r>
      <w:proofErr w:type="spellEnd"/>
      <w:r w:rsidRPr="00A33F29">
        <w:rPr>
          <w:rFonts w:ascii="Arial" w:hAnsi="Arial" w:cs="Arial"/>
        </w:rPr>
        <w:t xml:space="preserve"> 2019; 10(1): 3669.</w:t>
      </w:r>
    </w:p>
    <w:p w14:paraId="1CD362AC" w14:textId="77777777" w:rsidR="00A33F29" w:rsidRDefault="00A33F29" w:rsidP="00A33F29">
      <w:pPr>
        <w:pStyle w:val="BodyText"/>
        <w:rPr>
          <w:rFonts w:ascii="Arial" w:hAnsi="Arial" w:cs="Arial"/>
        </w:rPr>
      </w:pPr>
    </w:p>
    <w:p w14:paraId="747D21E5" w14:textId="5D173613" w:rsidR="00A33F29" w:rsidRDefault="00A33F29" w:rsidP="00A33F29">
      <w:pPr>
        <w:pStyle w:val="BodyText"/>
        <w:rPr>
          <w:rFonts w:ascii="Arial" w:hAnsi="Arial" w:cs="Arial"/>
          <w:lang w:val="fr-FR"/>
        </w:rPr>
      </w:pPr>
      <w:r w:rsidRPr="00A33F29">
        <w:rPr>
          <w:rFonts w:ascii="Arial" w:hAnsi="Arial" w:cs="Arial"/>
          <w:lang w:val="fr-FR"/>
        </w:rPr>
        <w:t xml:space="preserve">Bateson M, Aviv A, </w:t>
      </w:r>
      <w:proofErr w:type="spellStart"/>
      <w:r w:rsidRPr="00A33F29">
        <w:rPr>
          <w:rFonts w:ascii="Arial" w:hAnsi="Arial" w:cs="Arial"/>
          <w:lang w:val="fr-FR"/>
        </w:rPr>
        <w:t>Bendix</w:t>
      </w:r>
      <w:proofErr w:type="spellEnd"/>
      <w:r w:rsidRPr="00A33F29">
        <w:rPr>
          <w:rFonts w:ascii="Arial" w:hAnsi="Arial" w:cs="Arial"/>
          <w:lang w:val="fr-FR"/>
        </w:rPr>
        <w:t xml:space="preserve"> L, et al. </w:t>
      </w:r>
      <w:r w:rsidRPr="00A33F29">
        <w:rPr>
          <w:rFonts w:ascii="Arial" w:hAnsi="Arial" w:cs="Arial"/>
        </w:rPr>
        <w:t xml:space="preserve">Smoking does not accelerate leucocyte telomere attrition: a meta-analysis of 18 longitudinal cohorts. </w:t>
      </w:r>
      <w:r w:rsidRPr="00A33F29">
        <w:rPr>
          <w:rFonts w:ascii="Arial" w:hAnsi="Arial" w:cs="Arial"/>
          <w:lang w:val="fr-FR"/>
        </w:rPr>
        <w:t xml:space="preserve">R Soc Open </w:t>
      </w:r>
      <w:proofErr w:type="spellStart"/>
      <w:r w:rsidRPr="00A33F29">
        <w:rPr>
          <w:rFonts w:ascii="Arial" w:hAnsi="Arial" w:cs="Arial"/>
          <w:lang w:val="fr-FR"/>
        </w:rPr>
        <w:t>Sci</w:t>
      </w:r>
      <w:proofErr w:type="spellEnd"/>
      <w:r w:rsidRPr="00A33F29">
        <w:rPr>
          <w:rFonts w:ascii="Arial" w:hAnsi="Arial" w:cs="Arial"/>
          <w:lang w:val="fr-FR"/>
        </w:rPr>
        <w:t xml:space="preserve"> 2019; 6(6): 190420.</w:t>
      </w:r>
    </w:p>
    <w:p w14:paraId="5E8270A9" w14:textId="42D9649F" w:rsidR="006046E2" w:rsidRDefault="006046E2" w:rsidP="00A33F29">
      <w:pPr>
        <w:pStyle w:val="BodyText"/>
        <w:rPr>
          <w:rFonts w:ascii="Arial" w:hAnsi="Arial" w:cs="Arial"/>
          <w:lang w:val="fr-FR"/>
        </w:rPr>
      </w:pPr>
    </w:p>
    <w:p w14:paraId="17406BC8" w14:textId="786E7C5B" w:rsidR="006046E2" w:rsidRPr="00CD04B8" w:rsidRDefault="006046E2" w:rsidP="006046E2">
      <w:pPr>
        <w:rPr>
          <w:rFonts w:ascii="Arial" w:eastAsia="Times New Roman" w:hAnsi="Arial" w:cs="Arial"/>
          <w:color w:val="000000"/>
          <w:lang w:eastAsia="en-GB"/>
        </w:rPr>
      </w:pPr>
      <w:r w:rsidRPr="00CD04B8">
        <w:rPr>
          <w:rFonts w:ascii="Arial" w:eastAsia="Times New Roman" w:hAnsi="Arial" w:cs="Arial"/>
          <w:color w:val="000000"/>
          <w:lang w:eastAsia="en-GB"/>
        </w:rPr>
        <w:t xml:space="preserve">Mendonça N, Granic A, Hill TR, Siervo M, Mathers JC, Kingston A, Jagger C. </w:t>
      </w:r>
    </w:p>
    <w:p w14:paraId="1D7392A1" w14:textId="77777777" w:rsidR="006046E2" w:rsidRPr="00CD04B8" w:rsidRDefault="006046E2" w:rsidP="006046E2">
      <w:pPr>
        <w:rPr>
          <w:rFonts w:ascii="Arial" w:eastAsia="Times New Roman" w:hAnsi="Arial" w:cs="Arial"/>
          <w:color w:val="000000"/>
          <w:lang w:eastAsia="en-GB"/>
        </w:rPr>
      </w:pPr>
      <w:r w:rsidRPr="00CD04B8">
        <w:rPr>
          <w:rFonts w:ascii="Arial" w:eastAsia="Times New Roman" w:hAnsi="Arial" w:cs="Arial"/>
          <w:color w:val="000000"/>
          <w:lang w:eastAsia="en-GB"/>
        </w:rPr>
        <w:t xml:space="preserve">Protein Intake and Disability Trajectories in Very Old Adults: The Newcastle 85+ Study </w:t>
      </w:r>
    </w:p>
    <w:p w14:paraId="75CCDC16" w14:textId="77777777" w:rsidR="006046E2" w:rsidRPr="00CD04B8" w:rsidRDefault="006046E2" w:rsidP="006046E2">
      <w:pPr>
        <w:rPr>
          <w:rFonts w:ascii="Arial" w:eastAsia="Times New Roman" w:hAnsi="Arial" w:cs="Arial"/>
          <w:color w:val="000000"/>
          <w:lang w:eastAsia="en-GB"/>
        </w:rPr>
      </w:pPr>
      <w:r w:rsidRPr="00CD04B8">
        <w:rPr>
          <w:rFonts w:ascii="Arial" w:eastAsia="Times New Roman" w:hAnsi="Arial" w:cs="Arial"/>
          <w:color w:val="000000"/>
          <w:lang w:eastAsia="en-GB"/>
        </w:rPr>
        <w:t>2019 Journal of the American Geriatrics Society</w:t>
      </w:r>
    </w:p>
    <w:p w14:paraId="3CF6D79E" w14:textId="28EEEB96" w:rsidR="006046E2" w:rsidRDefault="006046E2" w:rsidP="006046E2">
      <w:pPr>
        <w:rPr>
          <w:rFonts w:ascii="Arial" w:eastAsia="Times New Roman" w:hAnsi="Arial" w:cs="Arial"/>
          <w:color w:val="000000"/>
          <w:lang w:eastAsia="en-GB"/>
        </w:rPr>
      </w:pPr>
      <w:r w:rsidRPr="00CD04B8">
        <w:rPr>
          <w:rFonts w:ascii="Arial" w:eastAsia="Times New Roman" w:hAnsi="Arial" w:cs="Arial"/>
          <w:color w:val="000000"/>
          <w:lang w:eastAsia="en-GB"/>
        </w:rPr>
        <w:t xml:space="preserve">67 1 50 56 10.1111/jgs.15592 </w:t>
      </w:r>
      <w:hyperlink r:id="rId14" w:history="1">
        <w:r w:rsidRPr="00CD04B8">
          <w:rPr>
            <w:rStyle w:val="Hyperlink"/>
            <w:rFonts w:ascii="Arial" w:eastAsia="Times New Roman" w:hAnsi="Arial" w:cs="Arial"/>
            <w:lang w:eastAsia="en-GB"/>
          </w:rPr>
          <w:t>https://www.scopus.com/inward/record.uri?eid=2-s2.0-85056089993&amp;doi=10.1111%2fjgs.15592&amp;partnerID=40&amp;md5=1ad1c249e6b44e39abd934cdf48b5ccc</w:t>
        </w:r>
      </w:hyperlink>
      <w:r w:rsidRPr="00CD04B8">
        <w:rPr>
          <w:rFonts w:ascii="Arial" w:eastAsia="Times New Roman" w:hAnsi="Arial" w:cs="Arial"/>
          <w:color w:val="000000"/>
          <w:lang w:eastAsia="en-GB"/>
        </w:rPr>
        <w:t xml:space="preserve"> </w:t>
      </w:r>
    </w:p>
    <w:p w14:paraId="28F5FA7C" w14:textId="77777777" w:rsidR="006046E2" w:rsidRPr="00A33F29" w:rsidRDefault="006046E2" w:rsidP="00A33F29">
      <w:pPr>
        <w:pStyle w:val="BodyText"/>
        <w:rPr>
          <w:rFonts w:ascii="Arial" w:hAnsi="Arial" w:cs="Arial"/>
        </w:rPr>
      </w:pPr>
    </w:p>
    <w:p w14:paraId="7F8A3DFB" w14:textId="77777777" w:rsidR="000A280E" w:rsidRPr="00CD04B8" w:rsidRDefault="000A280E" w:rsidP="00714200">
      <w:pPr>
        <w:pStyle w:val="BodyText"/>
        <w:spacing w:before="1"/>
        <w:rPr>
          <w:rFonts w:ascii="Arial" w:hAnsi="Arial" w:cs="Arial"/>
        </w:rPr>
      </w:pPr>
    </w:p>
    <w:p w14:paraId="0FC5E7E9" w14:textId="77777777" w:rsidR="00EA65C5" w:rsidRDefault="00EA65C5" w:rsidP="00EB7126">
      <w:pPr>
        <w:pStyle w:val="Heading1"/>
        <w:ind w:left="0"/>
        <w:rPr>
          <w:rFonts w:ascii="Arial" w:hAnsi="Arial" w:cs="Arial"/>
        </w:rPr>
      </w:pPr>
    </w:p>
    <w:p w14:paraId="61F350A0" w14:textId="77777777" w:rsidR="00EA65C5" w:rsidRDefault="00EA65C5" w:rsidP="00EB7126">
      <w:pPr>
        <w:pStyle w:val="Heading1"/>
        <w:ind w:left="0"/>
        <w:rPr>
          <w:rFonts w:ascii="Arial" w:hAnsi="Arial" w:cs="Arial"/>
        </w:rPr>
      </w:pPr>
    </w:p>
    <w:p w14:paraId="7578C6AF" w14:textId="365E7D22" w:rsidR="000A280E" w:rsidRPr="00CD04B8" w:rsidRDefault="00714200" w:rsidP="00EB7126">
      <w:pPr>
        <w:pStyle w:val="Heading1"/>
        <w:ind w:left="0"/>
        <w:rPr>
          <w:rFonts w:ascii="Arial" w:hAnsi="Arial" w:cs="Arial"/>
        </w:rPr>
      </w:pPr>
      <w:r w:rsidRPr="00CD04B8">
        <w:rPr>
          <w:rFonts w:ascii="Arial" w:hAnsi="Arial" w:cs="Arial"/>
        </w:rPr>
        <w:t xml:space="preserve">2018 </w:t>
      </w:r>
    </w:p>
    <w:p w14:paraId="356B1532" w14:textId="77777777" w:rsidR="000A280E" w:rsidRPr="00CD04B8" w:rsidRDefault="000A280E" w:rsidP="00714200">
      <w:pPr>
        <w:pStyle w:val="BodyText"/>
        <w:spacing w:before="12"/>
        <w:rPr>
          <w:rFonts w:ascii="Arial" w:hAnsi="Arial" w:cs="Arial"/>
          <w:b/>
        </w:rPr>
      </w:pPr>
    </w:p>
    <w:p w14:paraId="71B63217" w14:textId="522FBD4A" w:rsidR="000A280E" w:rsidRPr="00CD04B8" w:rsidRDefault="00714200" w:rsidP="00A259F1">
      <w:pPr>
        <w:pStyle w:val="BodyText"/>
        <w:ind w:right="1144"/>
        <w:jc w:val="both"/>
        <w:rPr>
          <w:rFonts w:ascii="Arial" w:hAnsi="Arial" w:cs="Arial"/>
        </w:rPr>
      </w:pPr>
      <w:r w:rsidRPr="00CD04B8">
        <w:rPr>
          <w:rFonts w:ascii="Arial" w:hAnsi="Arial" w:cs="Arial"/>
        </w:rPr>
        <w:t xml:space="preserve">Yadegarfar M, Jagger C, Duncan R, Fouweather T, Hanratty B, Parker S, Robinson L. Use of primary care and other healthcare services </w:t>
      </w:r>
      <w:r w:rsidR="00EB7126">
        <w:rPr>
          <w:rFonts w:ascii="Arial" w:hAnsi="Arial" w:cs="Arial"/>
        </w:rPr>
        <w:t xml:space="preserve">between age 85 and 90 years: longitudinal analysis of a single-year birth cohort, </w:t>
      </w:r>
      <w:r w:rsidRPr="00CD04B8">
        <w:rPr>
          <w:rFonts w:ascii="Arial" w:hAnsi="Arial" w:cs="Arial"/>
        </w:rPr>
        <w:t>the Newcastle 85+ Study. BMJ Open 2018, (1</w:t>
      </w:r>
      <w:proofErr w:type="gramStart"/>
      <w:r w:rsidRPr="00CD04B8">
        <w:rPr>
          <w:rFonts w:ascii="Arial" w:hAnsi="Arial" w:cs="Arial"/>
        </w:rPr>
        <w:t>),pp</w:t>
      </w:r>
      <w:proofErr w:type="gramEnd"/>
      <w:r w:rsidRPr="00CD04B8">
        <w:rPr>
          <w:rFonts w:ascii="Arial" w:hAnsi="Arial" w:cs="Arial"/>
        </w:rPr>
        <w:t xml:space="preserve"> e0192018</w:t>
      </w:r>
    </w:p>
    <w:p w14:paraId="75AC85DA" w14:textId="77777777" w:rsidR="000A280E" w:rsidRPr="00CD04B8" w:rsidRDefault="000A280E" w:rsidP="00714200">
      <w:pPr>
        <w:pStyle w:val="BodyText"/>
        <w:spacing w:before="10"/>
        <w:rPr>
          <w:rFonts w:ascii="Arial" w:hAnsi="Arial" w:cs="Arial"/>
        </w:rPr>
      </w:pPr>
    </w:p>
    <w:p w14:paraId="7697F2CE" w14:textId="77777777" w:rsidR="00D179A1" w:rsidRPr="00CD04B8" w:rsidRDefault="00714200" w:rsidP="00A259F1">
      <w:pPr>
        <w:pStyle w:val="BodyText"/>
        <w:ind w:right="1086"/>
        <w:rPr>
          <w:rFonts w:ascii="Arial" w:hAnsi="Arial" w:cs="Arial"/>
        </w:rPr>
      </w:pPr>
      <w:r w:rsidRPr="00CD04B8">
        <w:rPr>
          <w:rFonts w:ascii="Arial" w:hAnsi="Arial" w:cs="Arial"/>
        </w:rPr>
        <w:t xml:space="preserve">Mendonça N et al. (2018) Elevated total homocysteine in all participants and plasma vitamin B12 concentrations in women are associated with all-cause and cardiovascular mortality in the very old: the Newcastle 85+ Study. J </w:t>
      </w:r>
      <w:proofErr w:type="spellStart"/>
      <w:r w:rsidRPr="00CD04B8">
        <w:rPr>
          <w:rFonts w:ascii="Arial" w:hAnsi="Arial" w:cs="Arial"/>
        </w:rPr>
        <w:t>Gerontol</w:t>
      </w:r>
      <w:proofErr w:type="spellEnd"/>
      <w:r w:rsidRPr="00CD04B8">
        <w:rPr>
          <w:rFonts w:ascii="Arial" w:hAnsi="Arial" w:cs="Arial"/>
        </w:rPr>
        <w:t xml:space="preserve"> A Biol Sci Med Sci 2018.</w:t>
      </w:r>
    </w:p>
    <w:p w14:paraId="3E4AB75B" w14:textId="77777777" w:rsidR="00C9247C" w:rsidRPr="00CD04B8" w:rsidRDefault="00C9247C" w:rsidP="00495132">
      <w:pPr>
        <w:pStyle w:val="BodyText"/>
        <w:ind w:left="107" w:right="1086"/>
        <w:rPr>
          <w:rFonts w:ascii="Arial" w:hAnsi="Arial" w:cs="Arial"/>
        </w:rPr>
      </w:pPr>
    </w:p>
    <w:p w14:paraId="0F8B3B0F" w14:textId="47DF6129" w:rsidR="00C9247C" w:rsidRPr="00CD04B8" w:rsidRDefault="00C9247C" w:rsidP="00C9247C">
      <w:pPr>
        <w:rPr>
          <w:rFonts w:ascii="Arial" w:eastAsia="Times New Roman" w:hAnsi="Arial" w:cs="Arial"/>
          <w:color w:val="000000"/>
          <w:lang w:eastAsia="en-GB"/>
        </w:rPr>
      </w:pPr>
      <w:r w:rsidRPr="00CD04B8">
        <w:rPr>
          <w:rFonts w:ascii="Arial" w:eastAsia="Times New Roman" w:hAnsi="Arial" w:cs="Arial"/>
          <w:color w:val="000000"/>
          <w:lang w:eastAsia="en-GB"/>
        </w:rPr>
        <w:t>Granic A, Mendonça N, Hill TR, Jagger C</w:t>
      </w:r>
      <w:r w:rsidR="00985B54">
        <w:rPr>
          <w:rFonts w:ascii="Arial" w:eastAsia="Times New Roman" w:hAnsi="Arial" w:cs="Arial"/>
          <w:color w:val="000000"/>
          <w:lang w:eastAsia="en-GB"/>
        </w:rPr>
        <w:t>,</w:t>
      </w:r>
      <w:r w:rsidRPr="00CD04B8">
        <w:rPr>
          <w:rFonts w:ascii="Arial" w:eastAsia="Times New Roman" w:hAnsi="Arial" w:cs="Arial"/>
          <w:color w:val="000000"/>
          <w:lang w:eastAsia="en-GB"/>
        </w:rPr>
        <w:t xml:space="preserve"> Stevenson EJ, Mathers JC, Sayer AA. </w:t>
      </w:r>
    </w:p>
    <w:p w14:paraId="6B657494" w14:textId="77777777" w:rsidR="00C9247C" w:rsidRPr="00CD04B8" w:rsidRDefault="00C9247C" w:rsidP="00C9247C">
      <w:pPr>
        <w:rPr>
          <w:rFonts w:ascii="Arial" w:eastAsia="Times New Roman" w:hAnsi="Arial" w:cs="Arial"/>
          <w:color w:val="000000"/>
          <w:lang w:eastAsia="en-GB"/>
        </w:rPr>
      </w:pPr>
      <w:r w:rsidRPr="00CD04B8">
        <w:rPr>
          <w:rFonts w:ascii="Arial" w:eastAsia="Times New Roman" w:hAnsi="Arial" w:cs="Arial"/>
          <w:color w:val="000000"/>
          <w:lang w:eastAsia="en-GB"/>
        </w:rPr>
        <w:t xml:space="preserve">Nutrition in the very old </w:t>
      </w:r>
    </w:p>
    <w:p w14:paraId="2E365292" w14:textId="77777777" w:rsidR="00C9247C" w:rsidRPr="00CD04B8" w:rsidRDefault="00C9247C" w:rsidP="00C9247C">
      <w:pPr>
        <w:rPr>
          <w:rFonts w:ascii="Arial" w:eastAsia="Times New Roman" w:hAnsi="Arial" w:cs="Arial"/>
          <w:color w:val="000000"/>
          <w:lang w:eastAsia="en-GB"/>
        </w:rPr>
      </w:pPr>
      <w:r w:rsidRPr="00CD04B8">
        <w:rPr>
          <w:rFonts w:ascii="Arial" w:eastAsia="Times New Roman" w:hAnsi="Arial" w:cs="Arial"/>
          <w:color w:val="000000"/>
          <w:lang w:eastAsia="en-GB"/>
        </w:rPr>
        <w:t xml:space="preserve">2018 Nutrients 10 3 269 10.3390/nu10030269 </w:t>
      </w:r>
      <w:hyperlink r:id="rId15" w:history="1">
        <w:r w:rsidRPr="00CD04B8">
          <w:rPr>
            <w:rStyle w:val="Hyperlink"/>
            <w:rFonts w:ascii="Arial" w:eastAsia="Times New Roman" w:hAnsi="Arial" w:cs="Arial"/>
            <w:lang w:eastAsia="en-GB"/>
          </w:rPr>
          <w:t>https://www.scopus.com/inward/record.uri?eid=2-s2.0-85042659978&amp;doi=10.3390%2fnu10030269&amp;partnerID=40&amp;md5=fd245496795da2bbf30c2bd6e0c90f80</w:t>
        </w:r>
      </w:hyperlink>
      <w:r w:rsidRPr="00CD04B8">
        <w:rPr>
          <w:rFonts w:ascii="Arial" w:eastAsia="Times New Roman" w:hAnsi="Arial" w:cs="Arial"/>
          <w:color w:val="000000"/>
          <w:lang w:eastAsia="en-GB"/>
        </w:rPr>
        <w:t xml:space="preserve"> </w:t>
      </w:r>
    </w:p>
    <w:p w14:paraId="750A67CE" w14:textId="77777777" w:rsidR="00C9247C" w:rsidRPr="00CD04B8" w:rsidRDefault="00C9247C" w:rsidP="00C9247C">
      <w:pPr>
        <w:rPr>
          <w:rFonts w:ascii="Arial" w:eastAsia="Times New Roman" w:hAnsi="Arial" w:cs="Arial"/>
          <w:color w:val="000000"/>
          <w:lang w:eastAsia="en-GB"/>
        </w:rPr>
      </w:pPr>
    </w:p>
    <w:p w14:paraId="6557811B" w14:textId="0C7D96CE" w:rsidR="00C9247C" w:rsidRPr="00CD04B8" w:rsidRDefault="00C9247C" w:rsidP="00C9247C">
      <w:pPr>
        <w:rPr>
          <w:rFonts w:ascii="Arial" w:eastAsia="Times New Roman" w:hAnsi="Arial" w:cs="Arial"/>
          <w:color w:val="000000"/>
          <w:lang w:eastAsia="en-GB"/>
        </w:rPr>
      </w:pPr>
      <w:r w:rsidRPr="00CD04B8">
        <w:rPr>
          <w:rFonts w:ascii="Arial" w:eastAsia="Times New Roman" w:hAnsi="Arial" w:cs="Arial"/>
          <w:color w:val="000000"/>
          <w:lang w:eastAsia="en-GB"/>
        </w:rPr>
        <w:t>Stephan BCM, Muniz-</w:t>
      </w:r>
      <w:proofErr w:type="spellStart"/>
      <w:r w:rsidRPr="00CD04B8">
        <w:rPr>
          <w:rFonts w:ascii="Arial" w:eastAsia="Times New Roman" w:hAnsi="Arial" w:cs="Arial"/>
          <w:color w:val="000000"/>
          <w:lang w:eastAsia="en-GB"/>
        </w:rPr>
        <w:t>Terrera</w:t>
      </w:r>
      <w:proofErr w:type="spellEnd"/>
      <w:r w:rsidRPr="00CD04B8">
        <w:rPr>
          <w:rFonts w:ascii="Arial" w:eastAsia="Times New Roman" w:hAnsi="Arial" w:cs="Arial"/>
          <w:color w:val="000000"/>
          <w:lang w:eastAsia="en-GB"/>
        </w:rPr>
        <w:t xml:space="preserve"> G, </w:t>
      </w:r>
      <w:proofErr w:type="spellStart"/>
      <w:r w:rsidRPr="00CD04B8">
        <w:rPr>
          <w:rFonts w:ascii="Arial" w:eastAsia="Times New Roman" w:hAnsi="Arial" w:cs="Arial"/>
          <w:color w:val="000000"/>
          <w:lang w:eastAsia="en-GB"/>
        </w:rPr>
        <w:t>Granic</w:t>
      </w:r>
      <w:proofErr w:type="spellEnd"/>
      <w:r w:rsidRPr="00CD04B8">
        <w:rPr>
          <w:rFonts w:ascii="Arial" w:eastAsia="Times New Roman" w:hAnsi="Arial" w:cs="Arial"/>
          <w:color w:val="000000"/>
          <w:lang w:eastAsia="en-GB"/>
        </w:rPr>
        <w:t xml:space="preserve"> A, Collerton J, Davies K, Saxby BK, </w:t>
      </w:r>
      <w:proofErr w:type="spellStart"/>
      <w:r w:rsidRPr="00CD04B8">
        <w:rPr>
          <w:rFonts w:ascii="Arial" w:eastAsia="Times New Roman" w:hAnsi="Arial" w:cs="Arial"/>
          <w:color w:val="000000"/>
          <w:lang w:eastAsia="en-GB"/>
        </w:rPr>
        <w:t>Wesnes</w:t>
      </w:r>
      <w:proofErr w:type="spellEnd"/>
      <w:r w:rsidRPr="00CD04B8">
        <w:rPr>
          <w:rFonts w:ascii="Arial" w:eastAsia="Times New Roman" w:hAnsi="Arial" w:cs="Arial"/>
          <w:color w:val="000000"/>
          <w:lang w:eastAsia="en-GB"/>
        </w:rPr>
        <w:t xml:space="preserve"> KA, Kirkwood TBL, Jagger C. Longitudinal changes in global and domain specific cognitive function in the very-old: findings from the Newcastle 85+ Study </w:t>
      </w:r>
    </w:p>
    <w:p w14:paraId="6900CD0F" w14:textId="77777777" w:rsidR="00C9247C" w:rsidRPr="00CD04B8" w:rsidRDefault="00C9247C" w:rsidP="00C9247C">
      <w:pPr>
        <w:rPr>
          <w:rFonts w:ascii="Arial" w:eastAsia="Times New Roman" w:hAnsi="Arial" w:cs="Arial"/>
          <w:color w:val="000000"/>
          <w:lang w:eastAsia="en-GB"/>
        </w:rPr>
      </w:pPr>
      <w:r w:rsidRPr="00CD04B8">
        <w:rPr>
          <w:rFonts w:ascii="Arial" w:eastAsia="Times New Roman" w:hAnsi="Arial" w:cs="Arial"/>
          <w:color w:val="000000"/>
          <w:lang w:eastAsia="en-GB"/>
        </w:rPr>
        <w:t xml:space="preserve">2018 International Journal of Geriatric Psychiatry </w:t>
      </w:r>
    </w:p>
    <w:p w14:paraId="5EC7BA00" w14:textId="77777777" w:rsidR="00C9247C" w:rsidRPr="00CD04B8" w:rsidRDefault="00C9247C" w:rsidP="00C9247C">
      <w:pPr>
        <w:rPr>
          <w:rFonts w:ascii="Arial" w:eastAsia="Times New Roman" w:hAnsi="Arial" w:cs="Arial"/>
          <w:color w:val="000000"/>
          <w:lang w:eastAsia="en-GB"/>
        </w:rPr>
      </w:pPr>
      <w:r w:rsidRPr="00CD04B8">
        <w:rPr>
          <w:rFonts w:ascii="Arial" w:eastAsia="Times New Roman" w:hAnsi="Arial" w:cs="Arial"/>
          <w:color w:val="000000"/>
          <w:lang w:eastAsia="en-GB"/>
        </w:rPr>
        <w:t xml:space="preserve">33 2 298 306 10.1002/gps.4743 </w:t>
      </w:r>
      <w:hyperlink r:id="rId16" w:history="1">
        <w:r w:rsidRPr="00CD04B8">
          <w:rPr>
            <w:rStyle w:val="Hyperlink"/>
            <w:rFonts w:ascii="Arial" w:eastAsia="Times New Roman" w:hAnsi="Arial" w:cs="Arial"/>
            <w:lang w:eastAsia="en-GB"/>
          </w:rPr>
          <w:t>https://www.scopus.com/inward/record.uri?eid=2-s2.0-85021254299&amp;doi=10.1002%2fgps.4743&amp;partnerID=40&amp;md5=03bc527d341b52e439ce2078c9c4afb0</w:t>
        </w:r>
      </w:hyperlink>
      <w:r w:rsidRPr="00CD04B8">
        <w:rPr>
          <w:rFonts w:ascii="Arial" w:eastAsia="Times New Roman" w:hAnsi="Arial" w:cs="Arial"/>
          <w:color w:val="000000"/>
          <w:lang w:eastAsia="en-GB"/>
        </w:rPr>
        <w:t xml:space="preserve"> </w:t>
      </w:r>
    </w:p>
    <w:p w14:paraId="7C844506" w14:textId="77777777" w:rsidR="00C9247C" w:rsidRPr="00CD04B8" w:rsidRDefault="00C9247C" w:rsidP="00495132">
      <w:pPr>
        <w:pStyle w:val="BodyText"/>
        <w:ind w:left="107" w:right="1086"/>
        <w:rPr>
          <w:rFonts w:ascii="Arial" w:hAnsi="Arial" w:cs="Arial"/>
        </w:rPr>
      </w:pPr>
    </w:p>
    <w:p w14:paraId="7958F282" w14:textId="300B06E7" w:rsidR="000A280E" w:rsidRDefault="00714200" w:rsidP="00965F9A">
      <w:pPr>
        <w:pStyle w:val="Heading1"/>
        <w:ind w:left="0"/>
        <w:rPr>
          <w:rFonts w:ascii="Arial" w:hAnsi="Arial" w:cs="Arial"/>
        </w:rPr>
      </w:pPr>
      <w:r w:rsidRPr="00CD04B8">
        <w:rPr>
          <w:rFonts w:ascii="Arial" w:hAnsi="Arial" w:cs="Arial"/>
        </w:rPr>
        <w:t>2017</w:t>
      </w:r>
    </w:p>
    <w:p w14:paraId="3214A529" w14:textId="77777777" w:rsidR="00965F9A" w:rsidRPr="00CD04B8" w:rsidRDefault="00965F9A" w:rsidP="00714200">
      <w:pPr>
        <w:pStyle w:val="Heading1"/>
        <w:rPr>
          <w:rFonts w:ascii="Arial" w:hAnsi="Arial" w:cs="Arial"/>
        </w:rPr>
      </w:pPr>
    </w:p>
    <w:p w14:paraId="645C64D4" w14:textId="1B58067F" w:rsidR="000A280E" w:rsidRPr="00CD04B8" w:rsidRDefault="00965F9A" w:rsidP="00714200">
      <w:pPr>
        <w:pStyle w:val="BodyText"/>
        <w:rPr>
          <w:rFonts w:ascii="Arial" w:hAnsi="Arial" w:cs="Arial"/>
          <w:b/>
        </w:rPr>
      </w:pPr>
      <w:r w:rsidRPr="00632563">
        <w:rPr>
          <w:rFonts w:ascii="Arial" w:hAnsi="Arial" w:cs="Arial"/>
          <w:color w:val="000000"/>
        </w:rPr>
        <w:t xml:space="preserve">Harrison, S.L, de </w:t>
      </w:r>
      <w:proofErr w:type="spellStart"/>
      <w:r w:rsidRPr="00632563">
        <w:rPr>
          <w:rFonts w:ascii="Arial" w:hAnsi="Arial" w:cs="Arial"/>
          <w:color w:val="000000"/>
        </w:rPr>
        <w:t>Craen</w:t>
      </w:r>
      <w:proofErr w:type="spellEnd"/>
      <w:r w:rsidRPr="00632563">
        <w:rPr>
          <w:rFonts w:ascii="Arial" w:hAnsi="Arial" w:cs="Arial"/>
          <w:color w:val="000000"/>
        </w:rPr>
        <w:t xml:space="preserve">, A.J.M, </w:t>
      </w:r>
      <w:proofErr w:type="spellStart"/>
      <w:r w:rsidRPr="00632563">
        <w:rPr>
          <w:rFonts w:ascii="Arial" w:hAnsi="Arial" w:cs="Arial"/>
          <w:color w:val="000000"/>
        </w:rPr>
        <w:t>Kerse</w:t>
      </w:r>
      <w:proofErr w:type="spellEnd"/>
      <w:r w:rsidRPr="00632563">
        <w:rPr>
          <w:rFonts w:ascii="Arial" w:hAnsi="Arial" w:cs="Arial"/>
          <w:color w:val="000000"/>
        </w:rPr>
        <w:t xml:space="preserve">, N, Teh, R., Granic, A, Davies, K, </w:t>
      </w:r>
      <w:proofErr w:type="spellStart"/>
      <w:r w:rsidRPr="00632563">
        <w:rPr>
          <w:rFonts w:ascii="Arial" w:hAnsi="Arial" w:cs="Arial"/>
          <w:color w:val="000000"/>
        </w:rPr>
        <w:t>Wesnes</w:t>
      </w:r>
      <w:proofErr w:type="spellEnd"/>
      <w:r w:rsidRPr="00632563">
        <w:rPr>
          <w:rFonts w:ascii="Arial" w:hAnsi="Arial" w:cs="Arial"/>
          <w:color w:val="000000"/>
        </w:rPr>
        <w:t xml:space="preserve">, K.A, den </w:t>
      </w:r>
      <w:proofErr w:type="spellStart"/>
      <w:r w:rsidRPr="00632563">
        <w:rPr>
          <w:rFonts w:ascii="Arial" w:hAnsi="Arial" w:cs="Arial"/>
          <w:color w:val="000000"/>
        </w:rPr>
        <w:t>Elzen</w:t>
      </w:r>
      <w:proofErr w:type="spellEnd"/>
      <w:r w:rsidRPr="00632563">
        <w:rPr>
          <w:rFonts w:ascii="Arial" w:hAnsi="Arial" w:cs="Arial"/>
          <w:color w:val="000000"/>
        </w:rPr>
        <w:t xml:space="preserve">, W.P.J, </w:t>
      </w:r>
      <w:proofErr w:type="spellStart"/>
      <w:r w:rsidRPr="00632563">
        <w:rPr>
          <w:rFonts w:ascii="Arial" w:hAnsi="Arial" w:cs="Arial"/>
          <w:color w:val="000000"/>
        </w:rPr>
        <w:t>Gussekloo</w:t>
      </w:r>
      <w:proofErr w:type="spellEnd"/>
      <w:r w:rsidRPr="00632563">
        <w:rPr>
          <w:rFonts w:ascii="Arial" w:hAnsi="Arial" w:cs="Arial"/>
          <w:color w:val="000000"/>
        </w:rPr>
        <w:t xml:space="preserve">, J, Kirkwood, T.B, Robinson, L, Jagger, C., Siervo, M, Stephan, B.C.M. Predicting Risk of Cognitive Decline in Very Old Adults Using Three Models: The Framingham Stroke Risk Profile; the Cardiovascular Risk Factors, Aging, and Dementia Model; and </w:t>
      </w:r>
      <w:proofErr w:type="spellStart"/>
      <w:r w:rsidRPr="00632563">
        <w:rPr>
          <w:rFonts w:ascii="Arial" w:hAnsi="Arial" w:cs="Arial"/>
          <w:color w:val="000000"/>
        </w:rPr>
        <w:t>Oxi</w:t>
      </w:r>
      <w:proofErr w:type="spellEnd"/>
      <w:r w:rsidRPr="00632563">
        <w:rPr>
          <w:rFonts w:ascii="Arial" w:hAnsi="Arial" w:cs="Arial"/>
          <w:color w:val="000000"/>
        </w:rPr>
        <w:t xml:space="preserve">-Inflammatory Biomarkers. J Am </w:t>
      </w:r>
      <w:proofErr w:type="spellStart"/>
      <w:r w:rsidRPr="00632563">
        <w:rPr>
          <w:rFonts w:ascii="Arial" w:hAnsi="Arial" w:cs="Arial"/>
          <w:color w:val="000000"/>
        </w:rPr>
        <w:t>Geriatr</w:t>
      </w:r>
      <w:proofErr w:type="spellEnd"/>
      <w:r w:rsidRPr="00632563">
        <w:rPr>
          <w:rFonts w:ascii="Arial" w:hAnsi="Arial" w:cs="Arial"/>
          <w:color w:val="000000"/>
        </w:rPr>
        <w:t xml:space="preserve"> Soc 2017;65</w:t>
      </w:r>
      <w:r>
        <w:rPr>
          <w:rFonts w:ascii="Arial" w:hAnsi="Arial" w:cs="Arial"/>
          <w:color w:val="000000"/>
        </w:rPr>
        <w:t xml:space="preserve"> </w:t>
      </w:r>
      <w:r w:rsidRPr="00632563">
        <w:rPr>
          <w:rFonts w:ascii="Arial" w:hAnsi="Arial" w:cs="Arial"/>
          <w:color w:val="000000"/>
        </w:rPr>
        <w:t>(2):381-38</w:t>
      </w:r>
    </w:p>
    <w:p w14:paraId="2EC3FE99" w14:textId="77777777" w:rsidR="00965F9A" w:rsidRDefault="00965F9A" w:rsidP="00965F9A">
      <w:pPr>
        <w:pStyle w:val="BodyText"/>
        <w:ind w:right="157"/>
        <w:rPr>
          <w:rFonts w:ascii="Arial" w:hAnsi="Arial" w:cs="Arial"/>
        </w:rPr>
      </w:pPr>
    </w:p>
    <w:p w14:paraId="4794FFBE" w14:textId="331E5C34" w:rsidR="000A280E" w:rsidRPr="00CD04B8" w:rsidRDefault="00714200" w:rsidP="00965F9A">
      <w:pPr>
        <w:pStyle w:val="BodyText"/>
        <w:ind w:right="157"/>
        <w:rPr>
          <w:rFonts w:ascii="Arial" w:hAnsi="Arial" w:cs="Arial"/>
        </w:rPr>
      </w:pPr>
      <w:r w:rsidRPr="00CD04B8">
        <w:rPr>
          <w:rFonts w:ascii="Arial" w:hAnsi="Arial" w:cs="Arial"/>
        </w:rPr>
        <w:t xml:space="preserve">Granic A, Mendonça N et al. (2017) Low protein intake, muscle strength and physical performance in the very old: the Newcastle 85+ Study. Clin </w:t>
      </w:r>
      <w:proofErr w:type="spellStart"/>
      <w:r w:rsidRPr="00CD04B8">
        <w:rPr>
          <w:rFonts w:ascii="Arial" w:hAnsi="Arial" w:cs="Arial"/>
        </w:rPr>
        <w:t>Nutr</w:t>
      </w:r>
      <w:proofErr w:type="spellEnd"/>
      <w:r w:rsidRPr="00CD04B8">
        <w:rPr>
          <w:rFonts w:ascii="Arial" w:hAnsi="Arial" w:cs="Arial"/>
        </w:rPr>
        <w:t>. doi.org/10.1016/j.clnu.2017.11.005.</w:t>
      </w:r>
    </w:p>
    <w:p w14:paraId="3A23F6FD" w14:textId="77777777" w:rsidR="000A280E" w:rsidRPr="00CD04B8" w:rsidRDefault="000A280E" w:rsidP="00714200">
      <w:pPr>
        <w:pStyle w:val="BodyText"/>
        <w:spacing w:before="2"/>
        <w:rPr>
          <w:rFonts w:ascii="Arial" w:hAnsi="Arial" w:cs="Arial"/>
        </w:rPr>
      </w:pPr>
    </w:p>
    <w:p w14:paraId="10C70F05" w14:textId="129A2A6A" w:rsidR="000A280E" w:rsidRPr="00CD04B8" w:rsidRDefault="00714200" w:rsidP="00965F9A">
      <w:pPr>
        <w:pStyle w:val="BodyText"/>
        <w:spacing w:before="1" w:line="237" w:lineRule="auto"/>
        <w:ind w:right="614"/>
        <w:rPr>
          <w:rFonts w:ascii="Arial" w:hAnsi="Arial" w:cs="Arial"/>
        </w:rPr>
      </w:pPr>
      <w:r w:rsidRPr="00CD04B8">
        <w:rPr>
          <w:rFonts w:ascii="Arial" w:hAnsi="Arial" w:cs="Arial"/>
        </w:rPr>
        <w:t>Granic A, Davies K, Martin-Ruiz C, et al. Grip strength and inflammatory biomarker profiles in very old adults. Age and Ageing, 2017;46</w:t>
      </w:r>
      <w:r w:rsidR="00965F9A">
        <w:rPr>
          <w:rFonts w:ascii="Arial" w:hAnsi="Arial" w:cs="Arial"/>
        </w:rPr>
        <w:t xml:space="preserve"> </w:t>
      </w:r>
      <w:r w:rsidRPr="00CD04B8">
        <w:rPr>
          <w:rFonts w:ascii="Arial" w:hAnsi="Arial" w:cs="Arial"/>
        </w:rPr>
        <w:t>(6):976-982.</w:t>
      </w:r>
    </w:p>
    <w:p w14:paraId="3F97F4C1" w14:textId="77777777" w:rsidR="000A280E" w:rsidRPr="00CD04B8" w:rsidRDefault="000A280E" w:rsidP="00714200">
      <w:pPr>
        <w:pStyle w:val="BodyText"/>
        <w:rPr>
          <w:rFonts w:ascii="Arial" w:hAnsi="Arial" w:cs="Arial"/>
        </w:rPr>
      </w:pPr>
    </w:p>
    <w:p w14:paraId="439563F5" w14:textId="3F59EC84" w:rsidR="000A280E" w:rsidRPr="00CD04B8" w:rsidRDefault="00714200" w:rsidP="00965F9A">
      <w:pPr>
        <w:pStyle w:val="BodyText"/>
        <w:ind w:right="759"/>
        <w:rPr>
          <w:rFonts w:ascii="Arial" w:hAnsi="Arial" w:cs="Arial"/>
        </w:rPr>
      </w:pPr>
      <w:r w:rsidRPr="00CD04B8">
        <w:rPr>
          <w:rFonts w:ascii="Arial" w:hAnsi="Arial" w:cs="Arial"/>
        </w:rPr>
        <w:t xml:space="preserve">Granic A, Davies K, Jagger C, et al. Initial level and rate of change in grip strength predict all-cause </w:t>
      </w:r>
      <w:r w:rsidRPr="00CD04B8">
        <w:rPr>
          <w:rFonts w:ascii="Arial" w:hAnsi="Arial" w:cs="Arial"/>
        </w:rPr>
        <w:lastRenderedPageBreak/>
        <w:t>mortality in very old adults. Age and Ageing 2017;46</w:t>
      </w:r>
      <w:r w:rsidR="00965F9A">
        <w:rPr>
          <w:rFonts w:ascii="Arial" w:hAnsi="Arial" w:cs="Arial"/>
        </w:rPr>
        <w:t xml:space="preserve"> </w:t>
      </w:r>
      <w:r w:rsidRPr="00CD04B8">
        <w:rPr>
          <w:rFonts w:ascii="Arial" w:hAnsi="Arial" w:cs="Arial"/>
        </w:rPr>
        <w:t>(6);970-976.</w:t>
      </w:r>
    </w:p>
    <w:p w14:paraId="552891A8" w14:textId="77777777" w:rsidR="000A280E" w:rsidRPr="00CD04B8" w:rsidRDefault="000A280E" w:rsidP="00714200">
      <w:pPr>
        <w:pStyle w:val="BodyText"/>
        <w:spacing w:before="12"/>
        <w:rPr>
          <w:rFonts w:ascii="Arial" w:hAnsi="Arial" w:cs="Arial"/>
        </w:rPr>
      </w:pPr>
    </w:p>
    <w:p w14:paraId="1068CA34" w14:textId="77777777" w:rsidR="00D179A1" w:rsidRPr="00CD04B8" w:rsidRDefault="00714200" w:rsidP="00965F9A">
      <w:pPr>
        <w:pStyle w:val="BodyText"/>
        <w:ind w:right="97"/>
        <w:rPr>
          <w:rFonts w:ascii="Arial" w:hAnsi="Arial" w:cs="Arial"/>
        </w:rPr>
      </w:pPr>
      <w:r w:rsidRPr="00CD04B8">
        <w:rPr>
          <w:rFonts w:ascii="Arial" w:hAnsi="Arial" w:cs="Arial"/>
        </w:rPr>
        <w:t>Granic</w:t>
      </w:r>
      <w:r w:rsidRPr="00CD04B8">
        <w:rPr>
          <w:rFonts w:ascii="Arial" w:hAnsi="Arial" w:cs="Arial"/>
          <w:spacing w:val="-9"/>
        </w:rPr>
        <w:t xml:space="preserve"> </w:t>
      </w:r>
      <w:r w:rsidRPr="00CD04B8">
        <w:rPr>
          <w:rFonts w:ascii="Arial" w:hAnsi="Arial" w:cs="Arial"/>
        </w:rPr>
        <w:t>A,</w:t>
      </w:r>
      <w:r w:rsidRPr="00CD04B8">
        <w:rPr>
          <w:rFonts w:ascii="Arial" w:hAnsi="Arial" w:cs="Arial"/>
          <w:spacing w:val="-9"/>
        </w:rPr>
        <w:t xml:space="preserve"> </w:t>
      </w:r>
      <w:r w:rsidRPr="00CD04B8">
        <w:rPr>
          <w:rFonts w:ascii="Arial" w:hAnsi="Arial" w:cs="Arial"/>
        </w:rPr>
        <w:t>Hill</w:t>
      </w:r>
      <w:r w:rsidRPr="00CD04B8">
        <w:rPr>
          <w:rFonts w:ascii="Arial" w:hAnsi="Arial" w:cs="Arial"/>
          <w:spacing w:val="-9"/>
        </w:rPr>
        <w:t xml:space="preserve"> </w:t>
      </w:r>
      <w:r w:rsidRPr="00CD04B8">
        <w:rPr>
          <w:rFonts w:ascii="Arial" w:hAnsi="Arial" w:cs="Arial"/>
        </w:rPr>
        <w:t>TR,</w:t>
      </w:r>
      <w:r w:rsidRPr="00CD04B8">
        <w:rPr>
          <w:rFonts w:ascii="Arial" w:hAnsi="Arial" w:cs="Arial"/>
          <w:spacing w:val="-11"/>
        </w:rPr>
        <w:t xml:space="preserve"> </w:t>
      </w:r>
      <w:r w:rsidRPr="00CD04B8">
        <w:rPr>
          <w:rFonts w:ascii="Arial" w:hAnsi="Arial" w:cs="Arial"/>
        </w:rPr>
        <w:t>Davies</w:t>
      </w:r>
      <w:r w:rsidRPr="00CD04B8">
        <w:rPr>
          <w:rFonts w:ascii="Arial" w:hAnsi="Arial" w:cs="Arial"/>
          <w:spacing w:val="-11"/>
        </w:rPr>
        <w:t xml:space="preserve"> </w:t>
      </w:r>
      <w:r w:rsidRPr="00CD04B8">
        <w:rPr>
          <w:rFonts w:ascii="Arial" w:hAnsi="Arial" w:cs="Arial"/>
        </w:rPr>
        <w:t>K,</w:t>
      </w:r>
      <w:r w:rsidRPr="00CD04B8">
        <w:rPr>
          <w:rFonts w:ascii="Arial" w:hAnsi="Arial" w:cs="Arial"/>
          <w:spacing w:val="-9"/>
        </w:rPr>
        <w:t xml:space="preserve"> </w:t>
      </w:r>
      <w:r w:rsidRPr="00CD04B8">
        <w:rPr>
          <w:rFonts w:ascii="Arial" w:hAnsi="Arial" w:cs="Arial"/>
        </w:rPr>
        <w:t>Jagger</w:t>
      </w:r>
      <w:r w:rsidRPr="00CD04B8">
        <w:rPr>
          <w:rFonts w:ascii="Arial" w:hAnsi="Arial" w:cs="Arial"/>
          <w:spacing w:val="-9"/>
        </w:rPr>
        <w:t xml:space="preserve"> </w:t>
      </w:r>
      <w:r w:rsidRPr="00CD04B8">
        <w:rPr>
          <w:rFonts w:ascii="Arial" w:hAnsi="Arial" w:cs="Arial"/>
        </w:rPr>
        <w:t>C,</w:t>
      </w:r>
      <w:r w:rsidRPr="00CD04B8">
        <w:rPr>
          <w:rFonts w:ascii="Arial" w:hAnsi="Arial" w:cs="Arial"/>
          <w:spacing w:val="-9"/>
        </w:rPr>
        <w:t xml:space="preserve"> </w:t>
      </w:r>
      <w:r w:rsidRPr="00CD04B8">
        <w:rPr>
          <w:rFonts w:ascii="Arial" w:hAnsi="Arial" w:cs="Arial"/>
        </w:rPr>
        <w:t>et</w:t>
      </w:r>
      <w:r w:rsidRPr="00CD04B8">
        <w:rPr>
          <w:rFonts w:ascii="Arial" w:hAnsi="Arial" w:cs="Arial"/>
          <w:spacing w:val="-9"/>
        </w:rPr>
        <w:t xml:space="preserve"> </w:t>
      </w:r>
      <w:r w:rsidRPr="00CD04B8">
        <w:rPr>
          <w:rFonts w:ascii="Arial" w:hAnsi="Arial" w:cs="Arial"/>
        </w:rPr>
        <w:t>al</w:t>
      </w:r>
      <w:r w:rsidRPr="00CD04B8">
        <w:rPr>
          <w:rFonts w:ascii="Arial" w:hAnsi="Arial" w:cs="Arial"/>
          <w:spacing w:val="-12"/>
        </w:rPr>
        <w:t xml:space="preserve"> </w:t>
      </w:r>
      <w:r w:rsidRPr="00CD04B8">
        <w:rPr>
          <w:rFonts w:ascii="Arial" w:hAnsi="Arial" w:cs="Arial"/>
        </w:rPr>
        <w:t>(2017)</w:t>
      </w:r>
      <w:r w:rsidRPr="00CD04B8">
        <w:rPr>
          <w:rFonts w:ascii="Arial" w:hAnsi="Arial" w:cs="Arial"/>
          <w:spacing w:val="-9"/>
        </w:rPr>
        <w:t xml:space="preserve"> </w:t>
      </w:r>
      <w:r w:rsidRPr="00CD04B8">
        <w:rPr>
          <w:rFonts w:ascii="Arial" w:hAnsi="Arial" w:cs="Arial"/>
        </w:rPr>
        <w:t>Vitamin</w:t>
      </w:r>
      <w:r w:rsidRPr="00CD04B8">
        <w:rPr>
          <w:rFonts w:ascii="Arial" w:hAnsi="Arial" w:cs="Arial"/>
          <w:spacing w:val="-10"/>
        </w:rPr>
        <w:t xml:space="preserve"> </w:t>
      </w:r>
      <w:r w:rsidRPr="00CD04B8">
        <w:rPr>
          <w:rFonts w:ascii="Arial" w:hAnsi="Arial" w:cs="Arial"/>
        </w:rPr>
        <w:t>D</w:t>
      </w:r>
      <w:r w:rsidRPr="00CD04B8">
        <w:rPr>
          <w:rFonts w:ascii="Arial" w:hAnsi="Arial" w:cs="Arial"/>
          <w:spacing w:val="-8"/>
        </w:rPr>
        <w:t xml:space="preserve"> </w:t>
      </w:r>
      <w:r w:rsidRPr="00CD04B8">
        <w:rPr>
          <w:rFonts w:ascii="Arial" w:hAnsi="Arial" w:cs="Arial"/>
        </w:rPr>
        <w:t>status,</w:t>
      </w:r>
      <w:r w:rsidRPr="00CD04B8">
        <w:rPr>
          <w:rFonts w:ascii="Arial" w:hAnsi="Arial" w:cs="Arial"/>
          <w:spacing w:val="-11"/>
        </w:rPr>
        <w:t xml:space="preserve"> </w:t>
      </w:r>
      <w:r w:rsidRPr="00CD04B8">
        <w:rPr>
          <w:rFonts w:ascii="Arial" w:hAnsi="Arial" w:cs="Arial"/>
        </w:rPr>
        <w:t>muscle</w:t>
      </w:r>
      <w:r w:rsidRPr="00CD04B8">
        <w:rPr>
          <w:rFonts w:ascii="Arial" w:hAnsi="Arial" w:cs="Arial"/>
          <w:spacing w:val="-8"/>
        </w:rPr>
        <w:t xml:space="preserve"> </w:t>
      </w:r>
      <w:r w:rsidRPr="00CD04B8">
        <w:rPr>
          <w:rFonts w:ascii="Arial" w:hAnsi="Arial" w:cs="Arial"/>
        </w:rPr>
        <w:t>strength</w:t>
      </w:r>
      <w:r w:rsidRPr="00CD04B8">
        <w:rPr>
          <w:rFonts w:ascii="Arial" w:hAnsi="Arial" w:cs="Arial"/>
          <w:spacing w:val="-12"/>
        </w:rPr>
        <w:t xml:space="preserve"> </w:t>
      </w:r>
      <w:r w:rsidRPr="00CD04B8">
        <w:rPr>
          <w:rFonts w:ascii="Arial" w:hAnsi="Arial" w:cs="Arial"/>
        </w:rPr>
        <w:t>and</w:t>
      </w:r>
      <w:r w:rsidRPr="00CD04B8">
        <w:rPr>
          <w:rFonts w:ascii="Arial" w:hAnsi="Arial" w:cs="Arial"/>
          <w:spacing w:val="-10"/>
        </w:rPr>
        <w:t xml:space="preserve"> </w:t>
      </w:r>
      <w:r w:rsidRPr="00CD04B8">
        <w:rPr>
          <w:rFonts w:ascii="Arial" w:hAnsi="Arial" w:cs="Arial"/>
        </w:rPr>
        <w:t>physical</w:t>
      </w:r>
      <w:r w:rsidRPr="00CD04B8">
        <w:rPr>
          <w:rFonts w:ascii="Arial" w:hAnsi="Arial" w:cs="Arial"/>
          <w:spacing w:val="-9"/>
        </w:rPr>
        <w:t xml:space="preserve"> </w:t>
      </w:r>
      <w:r w:rsidRPr="00CD04B8">
        <w:rPr>
          <w:rFonts w:ascii="Arial" w:hAnsi="Arial" w:cs="Arial"/>
        </w:rPr>
        <w:t>performance</w:t>
      </w:r>
      <w:r w:rsidRPr="00CD04B8">
        <w:rPr>
          <w:rFonts w:ascii="Arial" w:hAnsi="Arial" w:cs="Arial"/>
          <w:spacing w:val="-13"/>
        </w:rPr>
        <w:t xml:space="preserve"> </w:t>
      </w:r>
      <w:r w:rsidRPr="00CD04B8">
        <w:rPr>
          <w:rFonts w:ascii="Arial" w:hAnsi="Arial" w:cs="Arial"/>
        </w:rPr>
        <w:t xml:space="preserve">decline in very old adults: a prospective study. Nutrients, 9(4): </w:t>
      </w:r>
      <w:proofErr w:type="spellStart"/>
      <w:r w:rsidRPr="00CD04B8">
        <w:rPr>
          <w:rFonts w:ascii="Arial" w:hAnsi="Arial" w:cs="Arial"/>
        </w:rPr>
        <w:t>pii</w:t>
      </w:r>
      <w:proofErr w:type="spellEnd"/>
      <w:r w:rsidRPr="00CD04B8">
        <w:rPr>
          <w:rFonts w:ascii="Arial" w:hAnsi="Arial" w:cs="Arial"/>
        </w:rPr>
        <w:t xml:space="preserve">: E379. </w:t>
      </w:r>
      <w:proofErr w:type="spellStart"/>
      <w:r w:rsidRPr="00CD04B8">
        <w:rPr>
          <w:rFonts w:ascii="Arial" w:hAnsi="Arial" w:cs="Arial"/>
        </w:rPr>
        <w:t>doi</w:t>
      </w:r>
      <w:proofErr w:type="spellEnd"/>
      <w:r w:rsidRPr="00CD04B8">
        <w:rPr>
          <w:rFonts w:ascii="Arial" w:hAnsi="Arial" w:cs="Arial"/>
        </w:rPr>
        <w:t>:</w:t>
      </w:r>
      <w:r w:rsidRPr="00CD04B8">
        <w:rPr>
          <w:rFonts w:ascii="Arial" w:hAnsi="Arial" w:cs="Arial"/>
          <w:spacing w:val="-33"/>
        </w:rPr>
        <w:t xml:space="preserve"> </w:t>
      </w:r>
      <w:r w:rsidRPr="00CD04B8">
        <w:rPr>
          <w:rFonts w:ascii="Arial" w:hAnsi="Arial" w:cs="Arial"/>
        </w:rPr>
        <w:t>10.3390/nu904037</w:t>
      </w:r>
      <w:r w:rsidR="00D179A1" w:rsidRPr="00CD04B8">
        <w:rPr>
          <w:rFonts w:ascii="Arial" w:hAnsi="Arial" w:cs="Arial"/>
        </w:rPr>
        <w:t>9</w:t>
      </w:r>
    </w:p>
    <w:p w14:paraId="1F21DD26" w14:textId="77777777" w:rsidR="00D179A1" w:rsidRPr="00CD04B8" w:rsidRDefault="00D179A1" w:rsidP="00D179A1">
      <w:pPr>
        <w:pStyle w:val="BodyText"/>
        <w:ind w:left="108" w:right="97"/>
        <w:rPr>
          <w:rFonts w:ascii="Arial" w:hAnsi="Arial" w:cs="Arial"/>
        </w:rPr>
      </w:pPr>
    </w:p>
    <w:p w14:paraId="712DAD61" w14:textId="77777777" w:rsidR="000A280E" w:rsidRPr="00CD04B8" w:rsidRDefault="00714200" w:rsidP="00965F9A">
      <w:pPr>
        <w:pStyle w:val="BodyText"/>
        <w:ind w:right="97"/>
        <w:rPr>
          <w:rFonts w:ascii="Arial" w:hAnsi="Arial" w:cs="Arial"/>
        </w:rPr>
      </w:pPr>
      <w:proofErr w:type="spellStart"/>
      <w:r w:rsidRPr="00CD04B8">
        <w:rPr>
          <w:rFonts w:ascii="Arial" w:hAnsi="Arial" w:cs="Arial"/>
        </w:rPr>
        <w:t>Lavrencic</w:t>
      </w:r>
      <w:proofErr w:type="spellEnd"/>
      <w:r w:rsidRPr="00CD04B8">
        <w:rPr>
          <w:rFonts w:ascii="Arial" w:hAnsi="Arial" w:cs="Arial"/>
        </w:rPr>
        <w:t xml:space="preserve"> LM, Richardson C, Harrison SL, Muniz-</w:t>
      </w:r>
      <w:proofErr w:type="spellStart"/>
      <w:r w:rsidRPr="00CD04B8">
        <w:rPr>
          <w:rFonts w:ascii="Arial" w:hAnsi="Arial" w:cs="Arial"/>
        </w:rPr>
        <w:t>Terrera</w:t>
      </w:r>
      <w:proofErr w:type="spellEnd"/>
      <w:r w:rsidRPr="00CD04B8">
        <w:rPr>
          <w:rFonts w:ascii="Arial" w:hAnsi="Arial" w:cs="Arial"/>
        </w:rPr>
        <w:t xml:space="preserve"> G, </w:t>
      </w:r>
      <w:proofErr w:type="spellStart"/>
      <w:r w:rsidRPr="00CD04B8">
        <w:rPr>
          <w:rFonts w:ascii="Arial" w:hAnsi="Arial" w:cs="Arial"/>
        </w:rPr>
        <w:t>Keage</w:t>
      </w:r>
      <w:proofErr w:type="spellEnd"/>
      <w:r w:rsidRPr="00CD04B8">
        <w:rPr>
          <w:rFonts w:ascii="Arial" w:hAnsi="Arial" w:cs="Arial"/>
        </w:rPr>
        <w:t xml:space="preserve"> HAD, Brittain K, Kirkwood TBL, Jagger</w:t>
      </w:r>
    </w:p>
    <w:p w14:paraId="00615362" w14:textId="77777777" w:rsidR="000A280E" w:rsidRPr="00CD04B8" w:rsidRDefault="00714200" w:rsidP="00965F9A">
      <w:pPr>
        <w:pStyle w:val="BodyText"/>
        <w:ind w:right="565"/>
        <w:rPr>
          <w:rFonts w:ascii="Arial" w:hAnsi="Arial" w:cs="Arial"/>
        </w:rPr>
      </w:pPr>
      <w:r w:rsidRPr="00CD04B8">
        <w:rPr>
          <w:rFonts w:ascii="Arial" w:hAnsi="Arial" w:cs="Arial"/>
        </w:rPr>
        <w:t xml:space="preserve">C, Robinson L, Stephan BCM. Is There a Link Between Cognitive Reserve and Cognitive Function in the Oldest- Old? J </w:t>
      </w:r>
      <w:proofErr w:type="spellStart"/>
      <w:r w:rsidRPr="00CD04B8">
        <w:rPr>
          <w:rFonts w:ascii="Arial" w:hAnsi="Arial" w:cs="Arial"/>
        </w:rPr>
        <w:t>Gerontol</w:t>
      </w:r>
      <w:proofErr w:type="spellEnd"/>
      <w:r w:rsidRPr="00CD04B8">
        <w:rPr>
          <w:rFonts w:ascii="Arial" w:hAnsi="Arial" w:cs="Arial"/>
        </w:rPr>
        <w:t xml:space="preserve"> A Biol. Sci Med Sci 2017 Jul 22. </w:t>
      </w:r>
      <w:proofErr w:type="spellStart"/>
      <w:r w:rsidRPr="00CD04B8">
        <w:rPr>
          <w:rFonts w:ascii="Arial" w:hAnsi="Arial" w:cs="Arial"/>
        </w:rPr>
        <w:t>doi</w:t>
      </w:r>
      <w:proofErr w:type="spellEnd"/>
      <w:r w:rsidRPr="00CD04B8">
        <w:rPr>
          <w:rFonts w:ascii="Arial" w:hAnsi="Arial" w:cs="Arial"/>
        </w:rPr>
        <w:t>: 10.1093/</w:t>
      </w:r>
      <w:proofErr w:type="spellStart"/>
      <w:r w:rsidRPr="00CD04B8">
        <w:rPr>
          <w:rFonts w:ascii="Arial" w:hAnsi="Arial" w:cs="Arial"/>
        </w:rPr>
        <w:t>gerona</w:t>
      </w:r>
      <w:proofErr w:type="spellEnd"/>
      <w:r w:rsidRPr="00CD04B8">
        <w:rPr>
          <w:rFonts w:ascii="Arial" w:hAnsi="Arial" w:cs="Arial"/>
        </w:rPr>
        <w:t>/glx140</w:t>
      </w:r>
    </w:p>
    <w:p w14:paraId="30C894DE" w14:textId="77777777" w:rsidR="00CD04B8" w:rsidRPr="00CD04B8" w:rsidRDefault="00CD04B8" w:rsidP="00714200">
      <w:pPr>
        <w:pStyle w:val="BodyText"/>
        <w:ind w:left="107" w:right="102"/>
        <w:rPr>
          <w:rFonts w:ascii="Arial" w:hAnsi="Arial" w:cs="Arial"/>
        </w:rPr>
      </w:pPr>
    </w:p>
    <w:p w14:paraId="1A03E052" w14:textId="77777777" w:rsidR="000A280E" w:rsidRPr="00CD04B8" w:rsidRDefault="00714200" w:rsidP="00965F9A">
      <w:pPr>
        <w:pStyle w:val="BodyText"/>
        <w:ind w:right="102"/>
        <w:rPr>
          <w:rFonts w:ascii="Arial" w:hAnsi="Arial" w:cs="Arial"/>
        </w:rPr>
      </w:pPr>
      <w:r w:rsidRPr="00CD04B8">
        <w:rPr>
          <w:rFonts w:ascii="Arial" w:hAnsi="Arial" w:cs="Arial"/>
        </w:rPr>
        <w:t>Mendonça N et al. (2017) One-carbon metabolism biomarkers and cognitive decline in the very old: the Newcastle 85+ Study. J Am Med Dir Assoc. 18(9): 806.</w:t>
      </w:r>
    </w:p>
    <w:p w14:paraId="21C15939" w14:textId="77777777" w:rsidR="000A280E" w:rsidRPr="00CD04B8" w:rsidRDefault="000A280E" w:rsidP="00714200">
      <w:pPr>
        <w:pStyle w:val="BodyText"/>
        <w:rPr>
          <w:rFonts w:ascii="Arial" w:hAnsi="Arial" w:cs="Arial"/>
        </w:rPr>
      </w:pPr>
    </w:p>
    <w:p w14:paraId="1188925D" w14:textId="77777777" w:rsidR="000A280E" w:rsidRPr="00CD04B8" w:rsidRDefault="00714200" w:rsidP="00965F9A">
      <w:pPr>
        <w:pStyle w:val="BodyText"/>
        <w:ind w:right="237"/>
        <w:rPr>
          <w:rFonts w:ascii="Arial" w:hAnsi="Arial" w:cs="Arial"/>
        </w:rPr>
      </w:pPr>
      <w:r w:rsidRPr="00CD04B8">
        <w:rPr>
          <w:rFonts w:ascii="Arial" w:hAnsi="Arial" w:cs="Arial"/>
        </w:rPr>
        <w:t xml:space="preserve">Mendonça N et al. (2017) Prevalence and determinants of low protein intake in very old adults: Insights from the Newcastle 85+ Study. Eur J </w:t>
      </w:r>
      <w:proofErr w:type="spellStart"/>
      <w:r w:rsidRPr="00CD04B8">
        <w:rPr>
          <w:rFonts w:ascii="Arial" w:hAnsi="Arial" w:cs="Arial"/>
        </w:rPr>
        <w:t>Nutr</w:t>
      </w:r>
      <w:proofErr w:type="spellEnd"/>
      <w:r w:rsidRPr="00CD04B8">
        <w:rPr>
          <w:rFonts w:ascii="Arial" w:hAnsi="Arial" w:cs="Arial"/>
        </w:rPr>
        <w:t>. doi:10.1007/s00394-017-1537-5.</w:t>
      </w:r>
    </w:p>
    <w:p w14:paraId="3F63A52B" w14:textId="77777777" w:rsidR="000A280E" w:rsidRPr="00CD04B8" w:rsidRDefault="000A280E" w:rsidP="00714200">
      <w:pPr>
        <w:pStyle w:val="BodyText"/>
        <w:spacing w:before="10"/>
        <w:rPr>
          <w:rFonts w:ascii="Arial" w:hAnsi="Arial" w:cs="Arial"/>
        </w:rPr>
      </w:pPr>
    </w:p>
    <w:p w14:paraId="6CC442FA" w14:textId="6ADB56C2" w:rsidR="000A280E" w:rsidRPr="00CD04B8" w:rsidRDefault="00714200" w:rsidP="00965F9A">
      <w:pPr>
        <w:pStyle w:val="BodyText"/>
        <w:rPr>
          <w:rFonts w:ascii="Arial" w:hAnsi="Arial" w:cs="Arial"/>
        </w:rPr>
      </w:pPr>
      <w:r w:rsidRPr="00CD04B8">
        <w:rPr>
          <w:rFonts w:ascii="Arial" w:hAnsi="Arial" w:cs="Arial"/>
        </w:rPr>
        <w:t>Harrison</w:t>
      </w:r>
      <w:r w:rsidRPr="00CD04B8">
        <w:rPr>
          <w:rFonts w:ascii="Arial" w:hAnsi="Arial" w:cs="Arial"/>
          <w:spacing w:val="-10"/>
        </w:rPr>
        <w:t xml:space="preserve"> </w:t>
      </w:r>
      <w:r w:rsidRPr="00CD04B8">
        <w:rPr>
          <w:rFonts w:ascii="Arial" w:hAnsi="Arial" w:cs="Arial"/>
        </w:rPr>
        <w:t>SL,</w:t>
      </w:r>
      <w:r w:rsidRPr="00CD04B8">
        <w:rPr>
          <w:rFonts w:ascii="Arial" w:hAnsi="Arial" w:cs="Arial"/>
          <w:spacing w:val="-11"/>
        </w:rPr>
        <w:t xml:space="preserve"> </w:t>
      </w:r>
      <w:r w:rsidRPr="00CD04B8">
        <w:rPr>
          <w:rFonts w:ascii="Arial" w:hAnsi="Arial" w:cs="Arial"/>
        </w:rPr>
        <w:t>de</w:t>
      </w:r>
      <w:r w:rsidRPr="00CD04B8">
        <w:rPr>
          <w:rFonts w:ascii="Arial" w:hAnsi="Arial" w:cs="Arial"/>
          <w:spacing w:val="-8"/>
        </w:rPr>
        <w:t xml:space="preserve"> </w:t>
      </w:r>
      <w:proofErr w:type="spellStart"/>
      <w:r w:rsidRPr="00CD04B8">
        <w:rPr>
          <w:rFonts w:ascii="Arial" w:hAnsi="Arial" w:cs="Arial"/>
        </w:rPr>
        <w:t>Craen</w:t>
      </w:r>
      <w:proofErr w:type="spellEnd"/>
      <w:r w:rsidRPr="00CD04B8">
        <w:rPr>
          <w:rFonts w:ascii="Arial" w:hAnsi="Arial" w:cs="Arial"/>
          <w:spacing w:val="-10"/>
        </w:rPr>
        <w:t xml:space="preserve"> </w:t>
      </w:r>
      <w:r w:rsidRPr="00CD04B8">
        <w:rPr>
          <w:rFonts w:ascii="Arial" w:hAnsi="Arial" w:cs="Arial"/>
        </w:rPr>
        <w:t>AJM,</w:t>
      </w:r>
      <w:r w:rsidRPr="00CD04B8">
        <w:rPr>
          <w:rFonts w:ascii="Arial" w:hAnsi="Arial" w:cs="Arial"/>
          <w:spacing w:val="-11"/>
        </w:rPr>
        <w:t xml:space="preserve"> </w:t>
      </w:r>
      <w:proofErr w:type="spellStart"/>
      <w:r w:rsidRPr="00CD04B8">
        <w:rPr>
          <w:rFonts w:ascii="Arial" w:hAnsi="Arial" w:cs="Arial"/>
        </w:rPr>
        <w:t>Kerse</w:t>
      </w:r>
      <w:proofErr w:type="spellEnd"/>
      <w:r w:rsidRPr="00CD04B8">
        <w:rPr>
          <w:rFonts w:ascii="Arial" w:hAnsi="Arial" w:cs="Arial"/>
          <w:spacing w:val="-11"/>
        </w:rPr>
        <w:t xml:space="preserve"> </w:t>
      </w:r>
      <w:r w:rsidRPr="00CD04B8">
        <w:rPr>
          <w:rFonts w:ascii="Arial" w:hAnsi="Arial" w:cs="Arial"/>
        </w:rPr>
        <w:t>N,</w:t>
      </w:r>
      <w:r w:rsidRPr="00CD04B8">
        <w:rPr>
          <w:rFonts w:ascii="Arial" w:hAnsi="Arial" w:cs="Arial"/>
          <w:spacing w:val="-9"/>
        </w:rPr>
        <w:t xml:space="preserve"> </w:t>
      </w:r>
      <w:r w:rsidR="00965D26">
        <w:rPr>
          <w:rFonts w:ascii="Arial" w:hAnsi="Arial" w:cs="Arial"/>
        </w:rPr>
        <w:t xml:space="preserve">Teh R, Granic A, Davies K, </w:t>
      </w:r>
      <w:proofErr w:type="spellStart"/>
      <w:r w:rsidR="00965D26">
        <w:rPr>
          <w:rFonts w:ascii="Arial" w:hAnsi="Arial" w:cs="Arial"/>
        </w:rPr>
        <w:t>Wesnes</w:t>
      </w:r>
      <w:proofErr w:type="spellEnd"/>
      <w:r w:rsidR="00965D26">
        <w:rPr>
          <w:rFonts w:ascii="Arial" w:hAnsi="Arial" w:cs="Arial"/>
        </w:rPr>
        <w:t xml:space="preserve"> KA, den </w:t>
      </w:r>
      <w:proofErr w:type="spellStart"/>
      <w:r w:rsidR="00965D26">
        <w:rPr>
          <w:rFonts w:ascii="Arial" w:hAnsi="Arial" w:cs="Arial"/>
        </w:rPr>
        <w:t>Elzen</w:t>
      </w:r>
      <w:proofErr w:type="spellEnd"/>
      <w:r w:rsidR="00965D26">
        <w:rPr>
          <w:rFonts w:ascii="Arial" w:hAnsi="Arial" w:cs="Arial"/>
        </w:rPr>
        <w:t xml:space="preserve"> WPJ, </w:t>
      </w:r>
      <w:proofErr w:type="spellStart"/>
      <w:r w:rsidR="00965D26">
        <w:rPr>
          <w:rFonts w:ascii="Arial" w:hAnsi="Arial" w:cs="Arial"/>
        </w:rPr>
        <w:t>Gussekloo</w:t>
      </w:r>
      <w:proofErr w:type="spellEnd"/>
      <w:r w:rsidR="00965D26">
        <w:rPr>
          <w:rFonts w:ascii="Arial" w:hAnsi="Arial" w:cs="Arial"/>
        </w:rPr>
        <w:t xml:space="preserve"> J, Kirkwood TB, Robinson L, Jagger C, Siervo M, Stephan BCM</w:t>
      </w:r>
      <w:r w:rsidRPr="00CD04B8">
        <w:rPr>
          <w:rFonts w:ascii="Arial" w:hAnsi="Arial" w:cs="Arial"/>
        </w:rPr>
        <w:t>.</w:t>
      </w:r>
      <w:r w:rsidRPr="00CD04B8">
        <w:rPr>
          <w:rFonts w:ascii="Arial" w:hAnsi="Arial" w:cs="Arial"/>
          <w:spacing w:val="-9"/>
        </w:rPr>
        <w:t xml:space="preserve"> </w:t>
      </w:r>
      <w:r w:rsidRPr="00CD04B8">
        <w:rPr>
          <w:rFonts w:ascii="Arial" w:hAnsi="Arial" w:cs="Arial"/>
        </w:rPr>
        <w:t>Predicting</w:t>
      </w:r>
      <w:r w:rsidRPr="00CD04B8">
        <w:rPr>
          <w:rFonts w:ascii="Arial" w:hAnsi="Arial" w:cs="Arial"/>
          <w:spacing w:val="-10"/>
        </w:rPr>
        <w:t xml:space="preserve"> </w:t>
      </w:r>
      <w:r w:rsidRPr="00CD04B8">
        <w:rPr>
          <w:rFonts w:ascii="Arial" w:hAnsi="Arial" w:cs="Arial"/>
        </w:rPr>
        <w:t>Risk</w:t>
      </w:r>
      <w:r w:rsidRPr="00CD04B8">
        <w:rPr>
          <w:rFonts w:ascii="Arial" w:hAnsi="Arial" w:cs="Arial"/>
          <w:spacing w:val="-9"/>
        </w:rPr>
        <w:t xml:space="preserve"> </w:t>
      </w:r>
      <w:r w:rsidRPr="00CD04B8">
        <w:rPr>
          <w:rFonts w:ascii="Arial" w:hAnsi="Arial" w:cs="Arial"/>
        </w:rPr>
        <w:t>of</w:t>
      </w:r>
      <w:r w:rsidRPr="00CD04B8">
        <w:rPr>
          <w:rFonts w:ascii="Arial" w:hAnsi="Arial" w:cs="Arial"/>
          <w:spacing w:val="-12"/>
        </w:rPr>
        <w:t xml:space="preserve"> </w:t>
      </w:r>
      <w:r w:rsidRPr="00CD04B8">
        <w:rPr>
          <w:rFonts w:ascii="Arial" w:hAnsi="Arial" w:cs="Arial"/>
        </w:rPr>
        <w:t>Cognitive</w:t>
      </w:r>
      <w:r w:rsidRPr="00CD04B8">
        <w:rPr>
          <w:rFonts w:ascii="Arial" w:hAnsi="Arial" w:cs="Arial"/>
          <w:spacing w:val="-11"/>
        </w:rPr>
        <w:t xml:space="preserve"> </w:t>
      </w:r>
      <w:r w:rsidRPr="00CD04B8">
        <w:rPr>
          <w:rFonts w:ascii="Arial" w:hAnsi="Arial" w:cs="Arial"/>
        </w:rPr>
        <w:t>Decline</w:t>
      </w:r>
      <w:r w:rsidRPr="00CD04B8">
        <w:rPr>
          <w:rFonts w:ascii="Arial" w:hAnsi="Arial" w:cs="Arial"/>
          <w:spacing w:val="-8"/>
        </w:rPr>
        <w:t xml:space="preserve"> </w:t>
      </w:r>
      <w:r w:rsidRPr="00CD04B8">
        <w:rPr>
          <w:rFonts w:ascii="Arial" w:hAnsi="Arial" w:cs="Arial"/>
        </w:rPr>
        <w:t>in</w:t>
      </w:r>
      <w:r w:rsidRPr="00CD04B8">
        <w:rPr>
          <w:rFonts w:ascii="Arial" w:hAnsi="Arial" w:cs="Arial"/>
          <w:spacing w:val="-10"/>
        </w:rPr>
        <w:t xml:space="preserve"> </w:t>
      </w:r>
      <w:r w:rsidRPr="00CD04B8">
        <w:rPr>
          <w:rFonts w:ascii="Arial" w:hAnsi="Arial" w:cs="Arial"/>
        </w:rPr>
        <w:t>Very</w:t>
      </w:r>
      <w:r w:rsidRPr="00CD04B8">
        <w:rPr>
          <w:rFonts w:ascii="Arial" w:hAnsi="Arial" w:cs="Arial"/>
          <w:spacing w:val="-9"/>
        </w:rPr>
        <w:t xml:space="preserve"> </w:t>
      </w:r>
      <w:r w:rsidRPr="00CD04B8">
        <w:rPr>
          <w:rFonts w:ascii="Arial" w:hAnsi="Arial" w:cs="Arial"/>
        </w:rPr>
        <w:t>Old</w:t>
      </w:r>
      <w:r w:rsidRPr="00CD04B8">
        <w:rPr>
          <w:rFonts w:ascii="Arial" w:hAnsi="Arial" w:cs="Arial"/>
          <w:spacing w:val="-10"/>
        </w:rPr>
        <w:t xml:space="preserve"> </w:t>
      </w:r>
      <w:r w:rsidRPr="00CD04B8">
        <w:rPr>
          <w:rFonts w:ascii="Arial" w:hAnsi="Arial" w:cs="Arial"/>
        </w:rPr>
        <w:t>Adults</w:t>
      </w:r>
      <w:r w:rsidRPr="00CD04B8">
        <w:rPr>
          <w:rFonts w:ascii="Arial" w:hAnsi="Arial" w:cs="Arial"/>
          <w:spacing w:val="-9"/>
        </w:rPr>
        <w:t xml:space="preserve"> </w:t>
      </w:r>
      <w:r w:rsidRPr="00CD04B8">
        <w:rPr>
          <w:rFonts w:ascii="Arial" w:hAnsi="Arial" w:cs="Arial"/>
        </w:rPr>
        <w:t>Using</w:t>
      </w:r>
      <w:r w:rsidRPr="00CD04B8">
        <w:rPr>
          <w:rFonts w:ascii="Arial" w:hAnsi="Arial" w:cs="Arial"/>
          <w:spacing w:val="-10"/>
        </w:rPr>
        <w:t xml:space="preserve"> </w:t>
      </w:r>
      <w:r w:rsidRPr="00CD04B8">
        <w:rPr>
          <w:rFonts w:ascii="Arial" w:hAnsi="Arial" w:cs="Arial"/>
        </w:rPr>
        <w:t>Three</w:t>
      </w:r>
      <w:r w:rsidRPr="00CD04B8">
        <w:rPr>
          <w:rFonts w:ascii="Arial" w:hAnsi="Arial" w:cs="Arial"/>
          <w:spacing w:val="-11"/>
        </w:rPr>
        <w:t xml:space="preserve"> </w:t>
      </w:r>
      <w:r w:rsidRPr="00CD04B8">
        <w:rPr>
          <w:rFonts w:ascii="Arial" w:hAnsi="Arial" w:cs="Arial"/>
        </w:rPr>
        <w:t>Models</w:t>
      </w:r>
      <w:r w:rsidR="00965D26">
        <w:rPr>
          <w:rFonts w:ascii="Arial" w:hAnsi="Arial" w:cs="Arial"/>
        </w:rPr>
        <w:t>:</w:t>
      </w:r>
      <w:r w:rsidRPr="00CD04B8">
        <w:rPr>
          <w:rFonts w:ascii="Arial" w:hAnsi="Arial" w:cs="Arial"/>
        </w:rPr>
        <w:t xml:space="preserve"> The Framingham Stroke Risk Profile; the Cardiovascular Risk Factors, Aging, and Dementia Model; and </w:t>
      </w:r>
      <w:proofErr w:type="spellStart"/>
      <w:r w:rsidRPr="00CD04B8">
        <w:rPr>
          <w:rFonts w:ascii="Arial" w:hAnsi="Arial" w:cs="Arial"/>
        </w:rPr>
        <w:t>Oxi</w:t>
      </w:r>
      <w:proofErr w:type="spellEnd"/>
      <w:r w:rsidRPr="00CD04B8">
        <w:rPr>
          <w:rFonts w:ascii="Arial" w:hAnsi="Arial" w:cs="Arial"/>
        </w:rPr>
        <w:t>- Inflammatory</w:t>
      </w:r>
      <w:r w:rsidRPr="00CD04B8">
        <w:rPr>
          <w:rFonts w:ascii="Arial" w:hAnsi="Arial" w:cs="Arial"/>
          <w:spacing w:val="-3"/>
        </w:rPr>
        <w:t xml:space="preserve"> </w:t>
      </w:r>
      <w:r w:rsidRPr="00CD04B8">
        <w:rPr>
          <w:rFonts w:ascii="Arial" w:hAnsi="Arial" w:cs="Arial"/>
        </w:rPr>
        <w:t>Biomarkers.</w:t>
      </w:r>
      <w:r w:rsidRPr="00CD04B8">
        <w:rPr>
          <w:rFonts w:ascii="Arial" w:hAnsi="Arial" w:cs="Arial"/>
          <w:spacing w:val="-6"/>
        </w:rPr>
        <w:t xml:space="preserve"> </w:t>
      </w:r>
      <w:r w:rsidRPr="00CD04B8">
        <w:rPr>
          <w:rFonts w:ascii="Arial" w:hAnsi="Arial" w:cs="Arial"/>
        </w:rPr>
        <w:t>Journal</w:t>
      </w:r>
      <w:r w:rsidRPr="00CD04B8">
        <w:rPr>
          <w:rFonts w:ascii="Arial" w:hAnsi="Arial" w:cs="Arial"/>
          <w:spacing w:val="-4"/>
        </w:rPr>
        <w:t xml:space="preserve"> </w:t>
      </w:r>
      <w:r w:rsidRPr="00CD04B8">
        <w:rPr>
          <w:rFonts w:ascii="Arial" w:hAnsi="Arial" w:cs="Arial"/>
        </w:rPr>
        <w:t>of</w:t>
      </w:r>
      <w:r w:rsidRPr="00CD04B8">
        <w:rPr>
          <w:rFonts w:ascii="Arial" w:hAnsi="Arial" w:cs="Arial"/>
          <w:spacing w:val="-6"/>
        </w:rPr>
        <w:t xml:space="preserve"> </w:t>
      </w:r>
      <w:r w:rsidRPr="00CD04B8">
        <w:rPr>
          <w:rFonts w:ascii="Arial" w:hAnsi="Arial" w:cs="Arial"/>
        </w:rPr>
        <w:t>the</w:t>
      </w:r>
      <w:r w:rsidRPr="00CD04B8">
        <w:rPr>
          <w:rFonts w:ascii="Arial" w:hAnsi="Arial" w:cs="Arial"/>
          <w:spacing w:val="-3"/>
        </w:rPr>
        <w:t xml:space="preserve"> </w:t>
      </w:r>
      <w:r w:rsidRPr="00CD04B8">
        <w:rPr>
          <w:rFonts w:ascii="Arial" w:hAnsi="Arial" w:cs="Arial"/>
        </w:rPr>
        <w:t>American</w:t>
      </w:r>
      <w:r w:rsidRPr="00CD04B8">
        <w:rPr>
          <w:rFonts w:ascii="Arial" w:hAnsi="Arial" w:cs="Arial"/>
          <w:spacing w:val="-5"/>
        </w:rPr>
        <w:t xml:space="preserve"> </w:t>
      </w:r>
      <w:r w:rsidRPr="00CD04B8">
        <w:rPr>
          <w:rFonts w:ascii="Arial" w:hAnsi="Arial" w:cs="Arial"/>
        </w:rPr>
        <w:t>Geriatrics</w:t>
      </w:r>
      <w:r w:rsidRPr="00CD04B8">
        <w:rPr>
          <w:rFonts w:ascii="Arial" w:hAnsi="Arial" w:cs="Arial"/>
          <w:spacing w:val="-4"/>
        </w:rPr>
        <w:t xml:space="preserve"> </w:t>
      </w:r>
      <w:r w:rsidRPr="00CD04B8">
        <w:rPr>
          <w:rFonts w:ascii="Arial" w:hAnsi="Arial" w:cs="Arial"/>
        </w:rPr>
        <w:t>Society</w:t>
      </w:r>
      <w:r w:rsidRPr="00CD04B8">
        <w:rPr>
          <w:rFonts w:ascii="Arial" w:hAnsi="Arial" w:cs="Arial"/>
          <w:spacing w:val="-5"/>
        </w:rPr>
        <w:t xml:space="preserve"> </w:t>
      </w:r>
      <w:r w:rsidRPr="00CD04B8">
        <w:rPr>
          <w:rFonts w:ascii="Arial" w:hAnsi="Arial" w:cs="Arial"/>
        </w:rPr>
        <w:t>2017;</w:t>
      </w:r>
      <w:r w:rsidRPr="00CD04B8">
        <w:rPr>
          <w:rFonts w:ascii="Arial" w:hAnsi="Arial" w:cs="Arial"/>
          <w:spacing w:val="-5"/>
        </w:rPr>
        <w:t xml:space="preserve"> </w:t>
      </w:r>
      <w:r w:rsidRPr="00CD04B8">
        <w:rPr>
          <w:rFonts w:ascii="Arial" w:hAnsi="Arial" w:cs="Arial"/>
        </w:rPr>
        <w:t>65(2):</w:t>
      </w:r>
      <w:r w:rsidRPr="00CD04B8">
        <w:rPr>
          <w:rFonts w:ascii="Arial" w:hAnsi="Arial" w:cs="Arial"/>
          <w:spacing w:val="-5"/>
        </w:rPr>
        <w:t xml:space="preserve"> </w:t>
      </w:r>
      <w:r w:rsidRPr="00CD04B8">
        <w:rPr>
          <w:rFonts w:ascii="Arial" w:hAnsi="Arial" w:cs="Arial"/>
        </w:rPr>
        <w:t>381-389.</w:t>
      </w:r>
    </w:p>
    <w:p w14:paraId="0ED833D7" w14:textId="77777777" w:rsidR="00965F9A" w:rsidRDefault="00965F9A" w:rsidP="00714200">
      <w:pPr>
        <w:pStyle w:val="Heading1"/>
        <w:rPr>
          <w:rFonts w:ascii="Arial" w:hAnsi="Arial" w:cs="Arial"/>
        </w:rPr>
      </w:pPr>
    </w:p>
    <w:p w14:paraId="00832017" w14:textId="574C179E" w:rsidR="000A280E" w:rsidRPr="00CD04B8" w:rsidRDefault="00714200" w:rsidP="00965F9A">
      <w:pPr>
        <w:pStyle w:val="Heading1"/>
        <w:ind w:left="0"/>
        <w:rPr>
          <w:rFonts w:ascii="Arial" w:hAnsi="Arial" w:cs="Arial"/>
        </w:rPr>
      </w:pPr>
      <w:r w:rsidRPr="00CD04B8">
        <w:rPr>
          <w:rFonts w:ascii="Arial" w:hAnsi="Arial" w:cs="Arial"/>
        </w:rPr>
        <w:t>2016</w:t>
      </w:r>
    </w:p>
    <w:p w14:paraId="0E9786C5" w14:textId="77777777" w:rsidR="00965F9A" w:rsidRPr="00632563" w:rsidRDefault="00965F9A" w:rsidP="00965F9A">
      <w:pPr>
        <w:pStyle w:val="NormalWeb"/>
        <w:rPr>
          <w:rFonts w:ascii="Arial" w:hAnsi="Arial" w:cs="Arial"/>
          <w:color w:val="000000"/>
          <w:sz w:val="22"/>
          <w:szCs w:val="22"/>
        </w:rPr>
      </w:pPr>
      <w:r w:rsidRPr="00632563">
        <w:rPr>
          <w:rFonts w:ascii="Arial" w:hAnsi="Arial" w:cs="Arial"/>
          <w:color w:val="000000"/>
          <w:sz w:val="22"/>
          <w:szCs w:val="22"/>
        </w:rPr>
        <w:t>Hill, T. R., Mendonça N., Granic A., Siervo M., Jagger C., Seal C. J., Kerse N., Wham C., Adamson A. J. Mathers J. C., What do we know about the nutritional status of the very old? Insights from three cohorts of advanced age from the UK and New Zealand. The Proceedings of the Nutrition Society: 2016; 1-11</w:t>
      </w:r>
    </w:p>
    <w:p w14:paraId="698CC007" w14:textId="77777777" w:rsidR="000A280E" w:rsidRPr="00CD04B8" w:rsidRDefault="00714200" w:rsidP="00A27721">
      <w:pPr>
        <w:pStyle w:val="BodyText"/>
        <w:ind w:right="198"/>
        <w:rPr>
          <w:rFonts w:ascii="Arial" w:hAnsi="Arial" w:cs="Arial"/>
        </w:rPr>
      </w:pPr>
      <w:r w:rsidRPr="00CD04B8">
        <w:rPr>
          <w:rFonts w:ascii="Arial" w:hAnsi="Arial" w:cs="Arial"/>
        </w:rPr>
        <w:t>Collerton J, Jagger C, Yadegarfar ME, et al. Deconstructing Complex Multimorbidity in the Very Old: Findings from the Newcastle 85+ Study. BioMed research international 2016; 2016: 8745670-.</w:t>
      </w:r>
    </w:p>
    <w:p w14:paraId="57AFAEC6" w14:textId="77777777" w:rsidR="000A280E" w:rsidRPr="00CD04B8" w:rsidRDefault="000A280E" w:rsidP="00714200">
      <w:pPr>
        <w:pStyle w:val="BodyText"/>
        <w:spacing w:before="10"/>
        <w:rPr>
          <w:rFonts w:ascii="Arial" w:hAnsi="Arial" w:cs="Arial"/>
        </w:rPr>
      </w:pPr>
    </w:p>
    <w:p w14:paraId="09D0C0CB" w14:textId="77777777" w:rsidR="000A280E" w:rsidRPr="00CD04B8" w:rsidRDefault="00714200" w:rsidP="00A27721">
      <w:pPr>
        <w:pStyle w:val="BodyText"/>
        <w:ind w:right="258"/>
        <w:jc w:val="both"/>
        <w:rPr>
          <w:rFonts w:ascii="Arial" w:hAnsi="Arial" w:cs="Arial"/>
        </w:rPr>
      </w:pPr>
      <w:r w:rsidRPr="00CD04B8">
        <w:rPr>
          <w:rFonts w:ascii="Arial" w:hAnsi="Arial" w:cs="Arial"/>
        </w:rPr>
        <w:t xml:space="preserve">Dodds RM, Granic A, Davies K, </w:t>
      </w:r>
      <w:proofErr w:type="spellStart"/>
      <w:r w:rsidRPr="00CD04B8">
        <w:rPr>
          <w:rFonts w:ascii="Arial" w:hAnsi="Arial" w:cs="Arial"/>
        </w:rPr>
        <w:t>Kirkwood.T.B.L</w:t>
      </w:r>
      <w:proofErr w:type="spellEnd"/>
      <w:r w:rsidRPr="00CD04B8">
        <w:rPr>
          <w:rFonts w:ascii="Arial" w:hAnsi="Arial" w:cs="Arial"/>
        </w:rPr>
        <w:t xml:space="preserve">., Jagger C, Sayer AA. Prevalence and incidence of sarcopenia in the very old: findings from the Newcastle 85+ study. </w:t>
      </w:r>
      <w:r w:rsidRPr="00CD04B8">
        <w:rPr>
          <w:rFonts w:ascii="Arial" w:hAnsi="Arial" w:cs="Arial"/>
          <w:i/>
        </w:rPr>
        <w:t xml:space="preserve">Journal of Cachexia, Sarcopenia and Muscle </w:t>
      </w:r>
      <w:r w:rsidRPr="00CD04B8">
        <w:rPr>
          <w:rFonts w:ascii="Arial" w:hAnsi="Arial" w:cs="Arial"/>
        </w:rPr>
        <w:t>2017; 8(2):229-237. Fisher AJ, Yadegarfar ME, Collerton J, et al. Respiratory health and disease in a UK population-based cohort of 85 year olds: The Newcastle 85+Study. Thorax 2016; 71(3): 255-U68.</w:t>
      </w:r>
    </w:p>
    <w:p w14:paraId="2880DD93" w14:textId="77777777" w:rsidR="000A280E" w:rsidRPr="00CD04B8" w:rsidRDefault="000A280E" w:rsidP="00714200">
      <w:pPr>
        <w:pStyle w:val="BodyText"/>
        <w:rPr>
          <w:rFonts w:ascii="Arial" w:hAnsi="Arial" w:cs="Arial"/>
        </w:rPr>
      </w:pPr>
    </w:p>
    <w:p w14:paraId="764ACC08" w14:textId="77777777" w:rsidR="000A280E" w:rsidRPr="00CD04B8" w:rsidRDefault="00714200" w:rsidP="00A27721">
      <w:pPr>
        <w:pStyle w:val="BodyText"/>
        <w:ind w:right="212"/>
        <w:rPr>
          <w:rFonts w:ascii="Arial" w:hAnsi="Arial" w:cs="Arial"/>
        </w:rPr>
      </w:pPr>
      <w:r w:rsidRPr="00CD04B8">
        <w:rPr>
          <w:rFonts w:ascii="Arial" w:hAnsi="Arial" w:cs="Arial"/>
        </w:rPr>
        <w:t xml:space="preserve">Granic A, Davies K, Jagger C, Kirkwood TBL, </w:t>
      </w:r>
      <w:proofErr w:type="spellStart"/>
      <w:r w:rsidRPr="00CD04B8">
        <w:rPr>
          <w:rFonts w:ascii="Arial" w:hAnsi="Arial" w:cs="Arial"/>
        </w:rPr>
        <w:t>Sydall</w:t>
      </w:r>
      <w:proofErr w:type="spellEnd"/>
      <w:r w:rsidRPr="00CD04B8">
        <w:rPr>
          <w:rFonts w:ascii="Arial" w:hAnsi="Arial" w:cs="Arial"/>
        </w:rPr>
        <w:t xml:space="preserve"> HE, Sayer AA. Grip Strength Decline and its Determinants in the Very Old: Longitudinal Findings from the Newcastle 85+ Study. </w:t>
      </w:r>
      <w:proofErr w:type="spellStart"/>
      <w:r w:rsidRPr="00CD04B8">
        <w:rPr>
          <w:rFonts w:ascii="Arial" w:hAnsi="Arial" w:cs="Arial"/>
          <w:i/>
        </w:rPr>
        <w:t>PLoS</w:t>
      </w:r>
      <w:proofErr w:type="spellEnd"/>
      <w:r w:rsidRPr="00CD04B8">
        <w:rPr>
          <w:rFonts w:ascii="Arial" w:hAnsi="Arial" w:cs="Arial"/>
          <w:i/>
        </w:rPr>
        <w:t xml:space="preserve"> ONE </w:t>
      </w:r>
      <w:r w:rsidRPr="00CD04B8">
        <w:rPr>
          <w:rFonts w:ascii="Arial" w:hAnsi="Arial" w:cs="Arial"/>
        </w:rPr>
        <w:t>2016; 11(9): e0163183.</w:t>
      </w:r>
    </w:p>
    <w:p w14:paraId="2E823B54" w14:textId="77777777" w:rsidR="000A280E" w:rsidRPr="00CD04B8" w:rsidRDefault="000A280E" w:rsidP="00714200">
      <w:pPr>
        <w:pStyle w:val="BodyText"/>
        <w:rPr>
          <w:rFonts w:ascii="Arial" w:hAnsi="Arial" w:cs="Arial"/>
        </w:rPr>
      </w:pPr>
    </w:p>
    <w:p w14:paraId="552AD90F" w14:textId="77777777" w:rsidR="00CD04B8" w:rsidRDefault="00714200" w:rsidP="00A27721">
      <w:pPr>
        <w:pStyle w:val="BodyText"/>
        <w:ind w:right="291"/>
        <w:rPr>
          <w:rFonts w:ascii="Arial" w:hAnsi="Arial" w:cs="Arial"/>
        </w:rPr>
      </w:pPr>
      <w:r w:rsidRPr="00CD04B8">
        <w:rPr>
          <w:rFonts w:ascii="Arial" w:hAnsi="Arial" w:cs="Arial"/>
        </w:rPr>
        <w:t xml:space="preserve">Granic A, Jagger C, Davies K, et al. Effect of Dietary Patterns on Muscle Strength and Physical Performance in the Very Old: Findings from the Newcastle 85+Study. </w:t>
      </w:r>
      <w:proofErr w:type="spellStart"/>
      <w:r w:rsidRPr="00CD04B8">
        <w:rPr>
          <w:rFonts w:ascii="Arial" w:hAnsi="Arial" w:cs="Arial"/>
        </w:rPr>
        <w:t>Plos</w:t>
      </w:r>
      <w:proofErr w:type="spellEnd"/>
      <w:r w:rsidRPr="00CD04B8">
        <w:rPr>
          <w:rFonts w:ascii="Arial" w:hAnsi="Arial" w:cs="Arial"/>
        </w:rPr>
        <w:t xml:space="preserve"> One 2016; 11(3).</w:t>
      </w:r>
    </w:p>
    <w:p w14:paraId="67D60297" w14:textId="77777777" w:rsidR="00CD04B8" w:rsidRDefault="00CD04B8" w:rsidP="00714200">
      <w:pPr>
        <w:pStyle w:val="BodyText"/>
        <w:ind w:left="106" w:right="169"/>
        <w:rPr>
          <w:rFonts w:ascii="Arial" w:hAnsi="Arial" w:cs="Arial"/>
        </w:rPr>
      </w:pPr>
    </w:p>
    <w:p w14:paraId="182E5B83" w14:textId="77777777" w:rsidR="000A280E" w:rsidRPr="00CD04B8" w:rsidRDefault="00714200" w:rsidP="00A27721">
      <w:pPr>
        <w:pStyle w:val="BodyText"/>
        <w:ind w:right="169"/>
        <w:rPr>
          <w:rFonts w:ascii="Arial" w:hAnsi="Arial" w:cs="Arial"/>
        </w:rPr>
      </w:pPr>
      <w:r w:rsidRPr="00CD04B8">
        <w:rPr>
          <w:rFonts w:ascii="Arial" w:hAnsi="Arial" w:cs="Arial"/>
        </w:rPr>
        <w:t>Granic A, Davies K, Adamson A, et al. Dietary Patterns High in Red Meat, Potato, Gravy, and Butter Are Associated with Poor Cognitive Functioning but Not with Rate of Cognitive Decline in Very Old Adults. Journal of Nutrition 2016; 146(2): 265-74.</w:t>
      </w:r>
    </w:p>
    <w:p w14:paraId="45795F58" w14:textId="77777777" w:rsidR="000A280E" w:rsidRPr="00CD04B8" w:rsidRDefault="000A280E" w:rsidP="00714200">
      <w:pPr>
        <w:pStyle w:val="BodyText"/>
        <w:rPr>
          <w:rFonts w:ascii="Arial" w:hAnsi="Arial" w:cs="Arial"/>
        </w:rPr>
      </w:pPr>
    </w:p>
    <w:p w14:paraId="5C4B99FE" w14:textId="398AFE1A" w:rsidR="000A280E" w:rsidRPr="00CD04B8" w:rsidRDefault="00714200" w:rsidP="00A27721">
      <w:pPr>
        <w:pStyle w:val="BodyText"/>
        <w:ind w:right="227"/>
        <w:rPr>
          <w:rFonts w:ascii="Arial" w:hAnsi="Arial" w:cs="Arial"/>
        </w:rPr>
      </w:pPr>
      <w:r w:rsidRPr="00CD04B8">
        <w:rPr>
          <w:rFonts w:ascii="Arial" w:hAnsi="Arial" w:cs="Arial"/>
        </w:rPr>
        <w:t xml:space="preserve">Hill TR, Mendonca N, Granic A, </w:t>
      </w:r>
      <w:r w:rsidR="00965D26">
        <w:rPr>
          <w:rFonts w:ascii="Arial" w:hAnsi="Arial" w:cs="Arial"/>
        </w:rPr>
        <w:t>Siervo M, Jagger C, Seal CJ, Kerse N, Wham C, Adamson AJ, Mathers JC</w:t>
      </w:r>
      <w:r w:rsidRPr="00CD04B8">
        <w:rPr>
          <w:rFonts w:ascii="Arial" w:hAnsi="Arial" w:cs="Arial"/>
        </w:rPr>
        <w:t xml:space="preserve">. What do we know about the nutritional status of the very old? Insights from three cohorts of advanced age from the UK and New Zealand. </w:t>
      </w:r>
      <w:r w:rsidR="00965D26">
        <w:rPr>
          <w:rFonts w:ascii="Arial" w:hAnsi="Arial" w:cs="Arial"/>
          <w:iCs/>
        </w:rPr>
        <w:t>The Proceedings of the</w:t>
      </w:r>
      <w:r w:rsidRPr="00965D26">
        <w:rPr>
          <w:rFonts w:ascii="Arial" w:hAnsi="Arial" w:cs="Arial"/>
          <w:iCs/>
        </w:rPr>
        <w:t xml:space="preserve"> Nutr</w:t>
      </w:r>
      <w:r w:rsidR="00965D26">
        <w:rPr>
          <w:rFonts w:ascii="Arial" w:hAnsi="Arial" w:cs="Arial"/>
          <w:iCs/>
        </w:rPr>
        <w:t>ition</w:t>
      </w:r>
      <w:r w:rsidRPr="00965D26">
        <w:rPr>
          <w:rFonts w:ascii="Arial" w:hAnsi="Arial" w:cs="Arial"/>
          <w:iCs/>
        </w:rPr>
        <w:t xml:space="preserve"> Soc</w:t>
      </w:r>
      <w:r w:rsidR="00965D26">
        <w:rPr>
          <w:rFonts w:ascii="Arial" w:hAnsi="Arial" w:cs="Arial"/>
          <w:iCs/>
        </w:rPr>
        <w:t>iety</w:t>
      </w:r>
      <w:r w:rsidRPr="00965D26">
        <w:rPr>
          <w:rFonts w:ascii="Arial" w:hAnsi="Arial" w:cs="Arial"/>
          <w:iCs/>
        </w:rPr>
        <w:t xml:space="preserve"> 2016</w:t>
      </w:r>
      <w:r w:rsidRPr="00CD04B8">
        <w:rPr>
          <w:rFonts w:ascii="Arial" w:hAnsi="Arial" w:cs="Arial"/>
        </w:rPr>
        <w:t xml:space="preserve">; </w:t>
      </w:r>
      <w:r w:rsidR="00965D26">
        <w:rPr>
          <w:rFonts w:ascii="Arial" w:hAnsi="Arial" w:cs="Arial"/>
        </w:rPr>
        <w:t>1-11</w:t>
      </w:r>
      <w:r w:rsidRPr="00CD04B8">
        <w:rPr>
          <w:rFonts w:ascii="Arial" w:hAnsi="Arial" w:cs="Arial"/>
        </w:rPr>
        <w:t>.</w:t>
      </w:r>
    </w:p>
    <w:p w14:paraId="5B5F9C1C" w14:textId="77777777" w:rsidR="000A280E" w:rsidRPr="00CD04B8" w:rsidRDefault="000A280E" w:rsidP="00714200">
      <w:pPr>
        <w:pStyle w:val="BodyText"/>
        <w:rPr>
          <w:rFonts w:ascii="Arial" w:hAnsi="Arial" w:cs="Arial"/>
        </w:rPr>
      </w:pPr>
    </w:p>
    <w:p w14:paraId="7DF4BB28" w14:textId="77777777" w:rsidR="000A280E" w:rsidRPr="00CD04B8" w:rsidRDefault="00714200" w:rsidP="00A27721">
      <w:pPr>
        <w:pStyle w:val="BodyText"/>
        <w:ind w:right="348"/>
        <w:jc w:val="both"/>
        <w:rPr>
          <w:rFonts w:ascii="Arial" w:hAnsi="Arial" w:cs="Arial"/>
        </w:rPr>
      </w:pPr>
      <w:r w:rsidRPr="00CD04B8">
        <w:rPr>
          <w:rFonts w:ascii="Arial" w:hAnsi="Arial" w:cs="Arial"/>
        </w:rPr>
        <w:t xml:space="preserve">Hill TR, Granic A, Davies K, Collerton J, Martin-Ruiz C, Siervo M, Mathers JC, Adamson AJ, Francis RM, </w:t>
      </w:r>
      <w:r w:rsidRPr="00CD04B8">
        <w:rPr>
          <w:rFonts w:ascii="Arial" w:hAnsi="Arial" w:cs="Arial"/>
        </w:rPr>
        <w:lastRenderedPageBreak/>
        <w:t xml:space="preserve">Pearce SH, </w:t>
      </w:r>
      <w:proofErr w:type="spellStart"/>
      <w:r w:rsidRPr="00CD04B8">
        <w:rPr>
          <w:rFonts w:ascii="Arial" w:hAnsi="Arial" w:cs="Arial"/>
        </w:rPr>
        <w:t>Razvi</w:t>
      </w:r>
      <w:proofErr w:type="spellEnd"/>
      <w:r w:rsidRPr="00CD04B8">
        <w:rPr>
          <w:rFonts w:ascii="Arial" w:hAnsi="Arial" w:cs="Arial"/>
        </w:rPr>
        <w:t xml:space="preserve"> S, Kirkwood TBL, Jagger C. Serum 25-hydroxyvitamin D concentration and its determinants in the very old: The Newcastle 85+ study. Osteoporosis International 2016, 27(3), 1199-1208.</w:t>
      </w:r>
    </w:p>
    <w:p w14:paraId="30BCD755" w14:textId="77777777" w:rsidR="000A280E" w:rsidRPr="00CD04B8" w:rsidRDefault="000A280E" w:rsidP="00714200">
      <w:pPr>
        <w:pStyle w:val="BodyText"/>
        <w:rPr>
          <w:rFonts w:ascii="Arial" w:hAnsi="Arial" w:cs="Arial"/>
        </w:rPr>
      </w:pPr>
    </w:p>
    <w:p w14:paraId="579D9DA3" w14:textId="77777777" w:rsidR="000A280E" w:rsidRPr="00CD04B8" w:rsidRDefault="00714200" w:rsidP="00A27721">
      <w:pPr>
        <w:pStyle w:val="BodyText"/>
        <w:ind w:right="482"/>
        <w:rPr>
          <w:rFonts w:ascii="Arial" w:hAnsi="Arial" w:cs="Arial"/>
        </w:rPr>
      </w:pPr>
      <w:r w:rsidRPr="00CD04B8">
        <w:rPr>
          <w:rFonts w:ascii="Arial" w:hAnsi="Arial" w:cs="Arial"/>
        </w:rPr>
        <w:t xml:space="preserve">Mendonca N, Mathers JC, Adamson A, et al. Intakes of Folate and Vitamin B12 and Biomarkers of Status in the Very Old: The Newcastle 85+ Study. </w:t>
      </w:r>
      <w:r w:rsidRPr="00CD04B8">
        <w:rPr>
          <w:rFonts w:ascii="Arial" w:hAnsi="Arial" w:cs="Arial"/>
          <w:i/>
        </w:rPr>
        <w:t xml:space="preserve">Nutrients </w:t>
      </w:r>
      <w:r w:rsidRPr="00CD04B8">
        <w:rPr>
          <w:rFonts w:ascii="Arial" w:hAnsi="Arial" w:cs="Arial"/>
        </w:rPr>
        <w:t>2016; 8(10): 604.</w:t>
      </w:r>
    </w:p>
    <w:p w14:paraId="54B5542D" w14:textId="77777777" w:rsidR="000A280E" w:rsidRPr="00CD04B8" w:rsidRDefault="000A280E" w:rsidP="00714200">
      <w:pPr>
        <w:pStyle w:val="BodyText"/>
        <w:rPr>
          <w:rFonts w:ascii="Arial" w:hAnsi="Arial" w:cs="Arial"/>
        </w:rPr>
      </w:pPr>
    </w:p>
    <w:p w14:paraId="4B6B13A5" w14:textId="77777777" w:rsidR="000A280E" w:rsidRPr="00CD04B8" w:rsidRDefault="00714200" w:rsidP="00A27721">
      <w:pPr>
        <w:pStyle w:val="BodyText"/>
        <w:ind w:right="871"/>
        <w:rPr>
          <w:rFonts w:ascii="Arial" w:hAnsi="Arial" w:cs="Arial"/>
        </w:rPr>
      </w:pPr>
      <w:r w:rsidRPr="00CD04B8">
        <w:rPr>
          <w:rFonts w:ascii="Arial" w:hAnsi="Arial" w:cs="Arial"/>
        </w:rPr>
        <w:t xml:space="preserve">Mendonca N, Hill TR, Granic A, et al. Micronutrient intake and food sources in the very old: analysis of the Newcastle 85+ Study. </w:t>
      </w:r>
      <w:r w:rsidRPr="00CD04B8">
        <w:rPr>
          <w:rFonts w:ascii="Arial" w:hAnsi="Arial" w:cs="Arial"/>
          <w:i/>
        </w:rPr>
        <w:t xml:space="preserve">British Journal of Nutrition </w:t>
      </w:r>
      <w:r w:rsidRPr="00CD04B8">
        <w:rPr>
          <w:rFonts w:ascii="Arial" w:hAnsi="Arial" w:cs="Arial"/>
        </w:rPr>
        <w:t>2016; 116(4): 751-61.</w:t>
      </w:r>
    </w:p>
    <w:p w14:paraId="65DD7DDA" w14:textId="77777777" w:rsidR="00495132" w:rsidRPr="00CD04B8" w:rsidRDefault="00495132" w:rsidP="00714200">
      <w:pPr>
        <w:pStyle w:val="BodyText"/>
        <w:spacing w:before="32"/>
        <w:ind w:left="108" w:right="792"/>
        <w:rPr>
          <w:rFonts w:ascii="Arial" w:hAnsi="Arial" w:cs="Arial"/>
        </w:rPr>
      </w:pPr>
    </w:p>
    <w:p w14:paraId="7D31F706" w14:textId="77777777" w:rsidR="000A280E" w:rsidRPr="00CD04B8" w:rsidRDefault="00714200" w:rsidP="00A27721">
      <w:pPr>
        <w:pStyle w:val="BodyText"/>
        <w:spacing w:before="32"/>
        <w:ind w:right="792"/>
        <w:rPr>
          <w:rFonts w:ascii="Arial" w:hAnsi="Arial" w:cs="Arial"/>
        </w:rPr>
      </w:pPr>
      <w:r w:rsidRPr="00CD04B8">
        <w:rPr>
          <w:rFonts w:ascii="Arial" w:hAnsi="Arial" w:cs="Arial"/>
        </w:rPr>
        <w:t xml:space="preserve">Mendonca N, Hill TR, Granic A, et al. Macronutrient intake and food sources in the very old: Analysis of the Newcastle 85+ Study. </w:t>
      </w:r>
      <w:r w:rsidRPr="00CD04B8">
        <w:rPr>
          <w:rFonts w:ascii="Arial" w:hAnsi="Arial" w:cs="Arial"/>
          <w:i/>
        </w:rPr>
        <w:t xml:space="preserve">British Journal of Nutrition </w:t>
      </w:r>
      <w:r w:rsidRPr="00CD04B8">
        <w:rPr>
          <w:rFonts w:ascii="Arial" w:hAnsi="Arial" w:cs="Arial"/>
        </w:rPr>
        <w:t>2016; 115(12): 2170-80.</w:t>
      </w:r>
    </w:p>
    <w:p w14:paraId="00DE916D" w14:textId="77777777" w:rsidR="000A280E" w:rsidRPr="00CD04B8" w:rsidRDefault="000A280E" w:rsidP="00714200">
      <w:pPr>
        <w:pStyle w:val="BodyText"/>
        <w:rPr>
          <w:rFonts w:ascii="Arial" w:hAnsi="Arial" w:cs="Arial"/>
        </w:rPr>
      </w:pPr>
    </w:p>
    <w:p w14:paraId="757DB9F7" w14:textId="77777777" w:rsidR="000A280E" w:rsidRPr="00CD04B8" w:rsidRDefault="00714200" w:rsidP="00A27721">
      <w:pPr>
        <w:pStyle w:val="BodyText"/>
        <w:ind w:right="287"/>
        <w:rPr>
          <w:rFonts w:ascii="Arial" w:hAnsi="Arial" w:cs="Arial"/>
        </w:rPr>
      </w:pPr>
      <w:r w:rsidRPr="00CD04B8">
        <w:rPr>
          <w:rFonts w:ascii="Arial" w:hAnsi="Arial" w:cs="Arial"/>
        </w:rPr>
        <w:t xml:space="preserve">Pearce SHS, </w:t>
      </w:r>
      <w:proofErr w:type="spellStart"/>
      <w:r w:rsidRPr="00CD04B8">
        <w:rPr>
          <w:rFonts w:ascii="Arial" w:hAnsi="Arial" w:cs="Arial"/>
        </w:rPr>
        <w:t>Razvi</w:t>
      </w:r>
      <w:proofErr w:type="spellEnd"/>
      <w:r w:rsidRPr="00CD04B8">
        <w:rPr>
          <w:rFonts w:ascii="Arial" w:hAnsi="Arial" w:cs="Arial"/>
        </w:rPr>
        <w:t xml:space="preserve"> S, Yadegarfar ME, et al. Serum Thyroid Function, Mortality and Disability in Advanced Old Age: The Newcastle 85+ Study. The Journal of Clinical Endocrinology &amp; Metabolism 2016; 101(11): 4385-94.</w:t>
      </w:r>
    </w:p>
    <w:p w14:paraId="735441D9" w14:textId="77777777" w:rsidR="000A280E" w:rsidRPr="00CD04B8" w:rsidRDefault="000A280E" w:rsidP="00714200">
      <w:pPr>
        <w:pStyle w:val="BodyText"/>
        <w:rPr>
          <w:rFonts w:ascii="Arial" w:hAnsi="Arial" w:cs="Arial"/>
        </w:rPr>
      </w:pPr>
    </w:p>
    <w:p w14:paraId="026F16A6" w14:textId="77777777" w:rsidR="000A280E" w:rsidRPr="00CD04B8" w:rsidRDefault="00714200" w:rsidP="00A27721">
      <w:pPr>
        <w:pStyle w:val="BodyText"/>
        <w:ind w:right="359"/>
        <w:rPr>
          <w:rFonts w:ascii="Arial" w:hAnsi="Arial" w:cs="Arial"/>
        </w:rPr>
      </w:pPr>
      <w:proofErr w:type="spellStart"/>
      <w:r w:rsidRPr="00CD04B8">
        <w:rPr>
          <w:rFonts w:ascii="Arial" w:hAnsi="Arial" w:cs="Arial"/>
        </w:rPr>
        <w:t>Spyridopoulos</w:t>
      </w:r>
      <w:proofErr w:type="spellEnd"/>
      <w:r w:rsidRPr="00CD04B8">
        <w:rPr>
          <w:rFonts w:ascii="Arial" w:hAnsi="Arial" w:cs="Arial"/>
        </w:rPr>
        <w:t xml:space="preserve"> I, Martin-Ruiz C, </w:t>
      </w:r>
      <w:proofErr w:type="spellStart"/>
      <w:r w:rsidRPr="00CD04B8">
        <w:rPr>
          <w:rFonts w:ascii="Arial" w:hAnsi="Arial" w:cs="Arial"/>
        </w:rPr>
        <w:t>Hilkens</w:t>
      </w:r>
      <w:proofErr w:type="spellEnd"/>
      <w:r w:rsidRPr="00CD04B8">
        <w:rPr>
          <w:rFonts w:ascii="Arial" w:hAnsi="Arial" w:cs="Arial"/>
        </w:rPr>
        <w:t xml:space="preserve"> C, et al. CMV seropositivity and T-cell senescence predict increased cardiovascular mortality in octogenarians: results from the Newcastle 85+ study. Aging cell 2016; 15(2): 389-92.</w:t>
      </w:r>
    </w:p>
    <w:p w14:paraId="7AC498AC" w14:textId="77777777" w:rsidR="000A280E" w:rsidRPr="00CD04B8" w:rsidRDefault="000A280E" w:rsidP="00714200">
      <w:pPr>
        <w:pStyle w:val="BodyText"/>
        <w:spacing w:before="10"/>
        <w:rPr>
          <w:rFonts w:ascii="Arial" w:hAnsi="Arial" w:cs="Arial"/>
        </w:rPr>
      </w:pPr>
    </w:p>
    <w:p w14:paraId="6321EB6E" w14:textId="77777777" w:rsidR="000A280E" w:rsidRPr="00CD04B8" w:rsidRDefault="00714200" w:rsidP="00EA65C5">
      <w:pPr>
        <w:pStyle w:val="Heading1"/>
        <w:ind w:left="0"/>
        <w:rPr>
          <w:rFonts w:ascii="Arial" w:hAnsi="Arial" w:cs="Arial"/>
        </w:rPr>
      </w:pPr>
      <w:r w:rsidRPr="00CD04B8">
        <w:rPr>
          <w:rFonts w:ascii="Arial" w:hAnsi="Arial" w:cs="Arial"/>
        </w:rPr>
        <w:t>2015</w:t>
      </w:r>
    </w:p>
    <w:p w14:paraId="2751CFED" w14:textId="77777777" w:rsidR="000A280E" w:rsidRPr="00CD04B8" w:rsidRDefault="000A280E" w:rsidP="00714200">
      <w:pPr>
        <w:pStyle w:val="BodyText"/>
        <w:spacing w:before="12"/>
        <w:rPr>
          <w:rFonts w:ascii="Arial" w:hAnsi="Arial" w:cs="Arial"/>
          <w:b/>
        </w:rPr>
      </w:pPr>
    </w:p>
    <w:p w14:paraId="08A27F55" w14:textId="77777777" w:rsidR="000A280E" w:rsidRPr="00CD04B8" w:rsidRDefault="00714200" w:rsidP="00EA65C5">
      <w:pPr>
        <w:pStyle w:val="BodyText"/>
        <w:ind w:right="246"/>
        <w:rPr>
          <w:rFonts w:ascii="Arial" w:hAnsi="Arial" w:cs="Arial"/>
        </w:rPr>
      </w:pPr>
      <w:r w:rsidRPr="00CD04B8">
        <w:rPr>
          <w:rFonts w:ascii="Arial" w:hAnsi="Arial" w:cs="Arial"/>
        </w:rPr>
        <w:t xml:space="preserve">Brittain KR, Kingston A, Davies K, et al. An investigation into the patterns of loneliness and loss in the oldest old – Newcastle 85+ Study. Ageing &amp; Society 2015; </w:t>
      </w:r>
      <w:proofErr w:type="spellStart"/>
      <w:r w:rsidRPr="00CD04B8">
        <w:rPr>
          <w:rFonts w:ascii="Arial" w:hAnsi="Arial" w:cs="Arial"/>
        </w:rPr>
        <w:t>FirstView</w:t>
      </w:r>
      <w:proofErr w:type="spellEnd"/>
      <w:r w:rsidRPr="00CD04B8">
        <w:rPr>
          <w:rFonts w:ascii="Arial" w:hAnsi="Arial" w:cs="Arial"/>
        </w:rPr>
        <w:t>: 1-24.</w:t>
      </w:r>
    </w:p>
    <w:p w14:paraId="5CFB9740" w14:textId="77777777" w:rsidR="000A280E" w:rsidRPr="00CD04B8" w:rsidRDefault="000A280E" w:rsidP="00714200">
      <w:pPr>
        <w:pStyle w:val="BodyText"/>
        <w:rPr>
          <w:rFonts w:ascii="Arial" w:hAnsi="Arial" w:cs="Arial"/>
        </w:rPr>
      </w:pPr>
    </w:p>
    <w:p w14:paraId="3AE65502" w14:textId="77777777" w:rsidR="000A280E" w:rsidRPr="00CD04B8" w:rsidRDefault="00714200" w:rsidP="00EA65C5">
      <w:pPr>
        <w:pStyle w:val="BodyText"/>
        <w:ind w:right="395"/>
        <w:rPr>
          <w:rFonts w:ascii="Arial" w:hAnsi="Arial" w:cs="Arial"/>
        </w:rPr>
      </w:pPr>
      <w:proofErr w:type="spellStart"/>
      <w:r w:rsidRPr="00CD04B8">
        <w:rPr>
          <w:rFonts w:ascii="Arial" w:hAnsi="Arial" w:cs="Arial"/>
        </w:rPr>
        <w:t>Cadar</w:t>
      </w:r>
      <w:proofErr w:type="spellEnd"/>
      <w:r w:rsidRPr="00CD04B8">
        <w:rPr>
          <w:rFonts w:ascii="Arial" w:hAnsi="Arial" w:cs="Arial"/>
        </w:rPr>
        <w:t xml:space="preserve"> D, Stephan BCM, Jagger C, et al. The role of cognitive reserve on terminal decline: a cross-cohort analysis from two European studies: OCTO-Twin, Sweden, and Newcastle 85+, UK. </w:t>
      </w:r>
      <w:r w:rsidRPr="00CD04B8">
        <w:rPr>
          <w:rFonts w:ascii="Arial" w:hAnsi="Arial" w:cs="Arial"/>
          <w:i/>
        </w:rPr>
        <w:t xml:space="preserve">International Journal of Geriatric Psychiatry </w:t>
      </w:r>
      <w:r w:rsidRPr="00CD04B8">
        <w:rPr>
          <w:rFonts w:ascii="Arial" w:hAnsi="Arial" w:cs="Arial"/>
        </w:rPr>
        <w:t>2015; 31(6): 601-10.</w:t>
      </w:r>
    </w:p>
    <w:p w14:paraId="3157F0A4" w14:textId="77777777" w:rsidR="000A280E" w:rsidRPr="00CD04B8" w:rsidRDefault="000A280E" w:rsidP="00714200">
      <w:pPr>
        <w:pStyle w:val="BodyText"/>
        <w:spacing w:before="10"/>
        <w:rPr>
          <w:rFonts w:ascii="Arial" w:hAnsi="Arial" w:cs="Arial"/>
        </w:rPr>
      </w:pPr>
    </w:p>
    <w:p w14:paraId="15B77EED" w14:textId="77777777" w:rsidR="000A280E" w:rsidRPr="00CD04B8" w:rsidRDefault="00714200" w:rsidP="00EA65C5">
      <w:pPr>
        <w:pStyle w:val="BodyText"/>
        <w:ind w:right="464"/>
        <w:rPr>
          <w:rFonts w:ascii="Arial" w:hAnsi="Arial" w:cs="Arial"/>
        </w:rPr>
      </w:pPr>
      <w:r w:rsidRPr="00CD04B8">
        <w:rPr>
          <w:rFonts w:ascii="Arial" w:hAnsi="Arial" w:cs="Arial"/>
        </w:rPr>
        <w:t xml:space="preserve">Duncan R, Francis RM, Jagger C, et al. Magnitude of fragility fracture risk in the very old—are we meeting their needs? The Newcastle 85+ Study. </w:t>
      </w:r>
      <w:proofErr w:type="spellStart"/>
      <w:r w:rsidRPr="00CD04B8">
        <w:rPr>
          <w:rFonts w:ascii="Arial" w:hAnsi="Arial" w:cs="Arial"/>
        </w:rPr>
        <w:t>Osteoporos</w:t>
      </w:r>
      <w:proofErr w:type="spellEnd"/>
      <w:r w:rsidRPr="00CD04B8">
        <w:rPr>
          <w:rFonts w:ascii="Arial" w:hAnsi="Arial" w:cs="Arial"/>
        </w:rPr>
        <w:t xml:space="preserve"> Int 2015; 26(1): 123-30.</w:t>
      </w:r>
    </w:p>
    <w:p w14:paraId="3B8CF82E" w14:textId="77777777" w:rsidR="000A280E" w:rsidRPr="00CD04B8" w:rsidRDefault="000A280E" w:rsidP="00714200">
      <w:pPr>
        <w:pStyle w:val="BodyText"/>
        <w:rPr>
          <w:rFonts w:ascii="Arial" w:hAnsi="Arial" w:cs="Arial"/>
        </w:rPr>
      </w:pPr>
    </w:p>
    <w:p w14:paraId="2A19CB63" w14:textId="77777777" w:rsidR="000A280E" w:rsidRPr="00CD04B8" w:rsidRDefault="00714200" w:rsidP="00EA65C5">
      <w:pPr>
        <w:pStyle w:val="BodyText"/>
        <w:ind w:right="333"/>
        <w:rPr>
          <w:rFonts w:ascii="Arial" w:hAnsi="Arial" w:cs="Arial"/>
        </w:rPr>
      </w:pPr>
      <w:r w:rsidRPr="00CD04B8">
        <w:rPr>
          <w:rFonts w:ascii="Arial" w:hAnsi="Arial" w:cs="Arial"/>
        </w:rPr>
        <w:t xml:space="preserve">Granic A, Davies K, Adamson A, et al. Dietary Patterns and Socioeconomic Status in the Very Old: The Newcastle 85+Study. </w:t>
      </w:r>
      <w:proofErr w:type="spellStart"/>
      <w:r w:rsidRPr="00CD04B8">
        <w:rPr>
          <w:rFonts w:ascii="Arial" w:hAnsi="Arial" w:cs="Arial"/>
          <w:i/>
        </w:rPr>
        <w:t>Plos</w:t>
      </w:r>
      <w:proofErr w:type="spellEnd"/>
      <w:r w:rsidRPr="00CD04B8">
        <w:rPr>
          <w:rFonts w:ascii="Arial" w:hAnsi="Arial" w:cs="Arial"/>
          <w:i/>
        </w:rPr>
        <w:t xml:space="preserve"> One </w:t>
      </w:r>
      <w:r w:rsidRPr="00CD04B8">
        <w:rPr>
          <w:rFonts w:ascii="Arial" w:hAnsi="Arial" w:cs="Arial"/>
        </w:rPr>
        <w:t>2015; 10(10).</w:t>
      </w:r>
    </w:p>
    <w:p w14:paraId="3A9C642A" w14:textId="77777777" w:rsidR="000A280E" w:rsidRPr="00CD04B8" w:rsidRDefault="000A280E" w:rsidP="00714200">
      <w:pPr>
        <w:pStyle w:val="BodyText"/>
        <w:rPr>
          <w:rFonts w:ascii="Arial" w:hAnsi="Arial" w:cs="Arial"/>
        </w:rPr>
      </w:pPr>
    </w:p>
    <w:p w14:paraId="1CBB78E0" w14:textId="77777777" w:rsidR="000A280E" w:rsidRPr="00CD04B8" w:rsidRDefault="00714200" w:rsidP="00EA65C5">
      <w:pPr>
        <w:pStyle w:val="BodyText"/>
        <w:ind w:right="129"/>
        <w:rPr>
          <w:rFonts w:ascii="Arial" w:hAnsi="Arial" w:cs="Arial"/>
        </w:rPr>
      </w:pPr>
      <w:r w:rsidRPr="00CD04B8">
        <w:rPr>
          <w:rFonts w:ascii="Arial" w:hAnsi="Arial" w:cs="Arial"/>
        </w:rPr>
        <w:t xml:space="preserve">Harrison SL, Stephan BCM, Siervo M, et al. Is There an Association Between Metabolic Syndrome and Cognitive Function in Very Old Adults? The Newcastle 85+Study. </w:t>
      </w:r>
      <w:r w:rsidRPr="00CD04B8">
        <w:rPr>
          <w:rFonts w:ascii="Arial" w:hAnsi="Arial" w:cs="Arial"/>
          <w:i/>
        </w:rPr>
        <w:t xml:space="preserve">Journal of the American Geriatrics Society </w:t>
      </w:r>
      <w:r w:rsidRPr="00CD04B8">
        <w:rPr>
          <w:rFonts w:ascii="Arial" w:hAnsi="Arial" w:cs="Arial"/>
        </w:rPr>
        <w:t>2015; 63(4): 667- 75.</w:t>
      </w:r>
    </w:p>
    <w:p w14:paraId="5F18E624" w14:textId="77777777" w:rsidR="000A280E" w:rsidRPr="00CD04B8" w:rsidRDefault="000A280E" w:rsidP="00714200">
      <w:pPr>
        <w:pStyle w:val="BodyText"/>
        <w:spacing w:before="10"/>
        <w:rPr>
          <w:rFonts w:ascii="Arial" w:hAnsi="Arial" w:cs="Arial"/>
        </w:rPr>
      </w:pPr>
    </w:p>
    <w:p w14:paraId="5941D8D4" w14:textId="77777777" w:rsidR="000A280E" w:rsidRPr="00CD04B8" w:rsidRDefault="00714200" w:rsidP="00EA65C5">
      <w:pPr>
        <w:pStyle w:val="BodyText"/>
        <w:ind w:right="156"/>
        <w:rPr>
          <w:rFonts w:ascii="Arial" w:hAnsi="Arial" w:cs="Arial"/>
        </w:rPr>
      </w:pPr>
      <w:proofErr w:type="spellStart"/>
      <w:r w:rsidRPr="00CD04B8">
        <w:rPr>
          <w:rFonts w:ascii="Arial" w:hAnsi="Arial" w:cs="Arial"/>
        </w:rPr>
        <w:t>Innerd</w:t>
      </w:r>
      <w:proofErr w:type="spellEnd"/>
      <w:r w:rsidRPr="00CD04B8">
        <w:rPr>
          <w:rFonts w:ascii="Arial" w:hAnsi="Arial" w:cs="Arial"/>
        </w:rPr>
        <w:t xml:space="preserve"> P, Catt M, Davies K, Collerton J, Kirkwood T, Jagger C. A comparison of physical activity measures from self- report and raw accelerometry in the very old: results from the Newcastle 85+ study. </w:t>
      </w:r>
      <w:r w:rsidRPr="00CD04B8">
        <w:rPr>
          <w:rFonts w:ascii="Arial" w:hAnsi="Arial" w:cs="Arial"/>
          <w:i/>
        </w:rPr>
        <w:t xml:space="preserve">Age and Ageing </w:t>
      </w:r>
      <w:r w:rsidRPr="00CD04B8">
        <w:rPr>
          <w:rFonts w:ascii="Arial" w:hAnsi="Arial" w:cs="Arial"/>
        </w:rPr>
        <w:t>2015; 44(4): 691-4.</w:t>
      </w:r>
    </w:p>
    <w:p w14:paraId="4E28307B" w14:textId="77777777" w:rsidR="00CD04B8" w:rsidRDefault="00CD04B8" w:rsidP="00B06252">
      <w:pPr>
        <w:pStyle w:val="BodyText"/>
        <w:ind w:right="430"/>
        <w:rPr>
          <w:rFonts w:ascii="Arial" w:hAnsi="Arial" w:cs="Arial"/>
        </w:rPr>
      </w:pPr>
    </w:p>
    <w:p w14:paraId="76D8B4FF" w14:textId="77777777" w:rsidR="000A280E" w:rsidRPr="00CD04B8" w:rsidRDefault="00714200" w:rsidP="00EA65C5">
      <w:pPr>
        <w:pStyle w:val="BodyText"/>
        <w:ind w:right="430"/>
        <w:rPr>
          <w:rFonts w:ascii="Arial" w:hAnsi="Arial" w:cs="Arial"/>
        </w:rPr>
      </w:pPr>
      <w:r w:rsidRPr="00CD04B8">
        <w:rPr>
          <w:rFonts w:ascii="Arial" w:hAnsi="Arial" w:cs="Arial"/>
        </w:rPr>
        <w:t>Kingston A, Davies K, Collerton J, et al. The enduring effect of education-socioeconomic differences in disability trajectories from age 85 years in the Newcastle 85+Study. Archives of Gerontology and Geriatrics 2015; 60(3): 405-11.</w:t>
      </w:r>
    </w:p>
    <w:p w14:paraId="72A4A46D" w14:textId="77777777" w:rsidR="000A280E" w:rsidRPr="00CD04B8" w:rsidRDefault="000A280E" w:rsidP="00714200">
      <w:pPr>
        <w:pStyle w:val="BodyText"/>
        <w:rPr>
          <w:rFonts w:ascii="Arial" w:hAnsi="Arial" w:cs="Arial"/>
        </w:rPr>
      </w:pPr>
    </w:p>
    <w:p w14:paraId="3144EB4D" w14:textId="77777777" w:rsidR="000A280E" w:rsidRPr="00CD04B8" w:rsidRDefault="00714200" w:rsidP="00EA65C5">
      <w:pPr>
        <w:pStyle w:val="BodyText"/>
        <w:ind w:right="700"/>
        <w:rPr>
          <w:rFonts w:ascii="Arial" w:hAnsi="Arial" w:cs="Arial"/>
        </w:rPr>
      </w:pPr>
      <w:proofErr w:type="spellStart"/>
      <w:r w:rsidRPr="00CD04B8">
        <w:rPr>
          <w:rFonts w:ascii="Arial" w:hAnsi="Arial" w:cs="Arial"/>
        </w:rPr>
        <w:t>Mitnitski</w:t>
      </w:r>
      <w:proofErr w:type="spellEnd"/>
      <w:r w:rsidRPr="00CD04B8">
        <w:rPr>
          <w:rFonts w:ascii="Arial" w:hAnsi="Arial" w:cs="Arial"/>
        </w:rPr>
        <w:t xml:space="preserve"> A, </w:t>
      </w:r>
      <w:proofErr w:type="spellStart"/>
      <w:r w:rsidRPr="00CD04B8">
        <w:rPr>
          <w:rFonts w:ascii="Arial" w:hAnsi="Arial" w:cs="Arial"/>
        </w:rPr>
        <w:t>Collerton</w:t>
      </w:r>
      <w:proofErr w:type="spellEnd"/>
      <w:r w:rsidRPr="00CD04B8">
        <w:rPr>
          <w:rFonts w:ascii="Arial" w:hAnsi="Arial" w:cs="Arial"/>
        </w:rPr>
        <w:t xml:space="preserve"> J, Martin-Ruiz C, et al. Age-related frailty and its association with biological markers of intrinsic ageing. </w:t>
      </w:r>
      <w:r w:rsidRPr="00CD04B8">
        <w:rPr>
          <w:rFonts w:ascii="Arial" w:hAnsi="Arial" w:cs="Arial"/>
          <w:i/>
        </w:rPr>
        <w:t xml:space="preserve">BMC Medicine </w:t>
      </w:r>
      <w:r w:rsidRPr="00CD04B8">
        <w:rPr>
          <w:rFonts w:ascii="Arial" w:hAnsi="Arial" w:cs="Arial"/>
        </w:rPr>
        <w:t>2015; 13: 161.</w:t>
      </w:r>
    </w:p>
    <w:p w14:paraId="3C03ACA2" w14:textId="77777777" w:rsidR="000A280E" w:rsidRPr="00CD04B8" w:rsidRDefault="000A280E" w:rsidP="00714200">
      <w:pPr>
        <w:pStyle w:val="BodyText"/>
        <w:spacing w:before="10"/>
        <w:rPr>
          <w:rFonts w:ascii="Arial" w:hAnsi="Arial" w:cs="Arial"/>
        </w:rPr>
      </w:pPr>
    </w:p>
    <w:p w14:paraId="74029D83" w14:textId="4CA3C065" w:rsidR="000A280E" w:rsidRDefault="00907AF9" w:rsidP="00EA65C5">
      <w:pPr>
        <w:pStyle w:val="BodyText"/>
        <w:ind w:right="363"/>
        <w:rPr>
          <w:rFonts w:ascii="Arial" w:hAnsi="Arial" w:cs="Arial"/>
        </w:rPr>
      </w:pPr>
      <w:r>
        <w:rPr>
          <w:rFonts w:ascii="Arial" w:hAnsi="Arial" w:cs="Arial"/>
        </w:rPr>
        <w:t>*</w:t>
      </w:r>
      <w:r w:rsidR="00714200" w:rsidRPr="00CD04B8">
        <w:rPr>
          <w:rFonts w:ascii="Arial" w:hAnsi="Arial" w:cs="Arial"/>
        </w:rPr>
        <w:t xml:space="preserve">Peters R, Collerton J, Granic A, Davies K, Kirkwood T, Jagger C. Antihypertensive drug use and risk of </w:t>
      </w:r>
      <w:r w:rsidR="00714200" w:rsidRPr="00CD04B8">
        <w:rPr>
          <w:rFonts w:ascii="Arial" w:hAnsi="Arial" w:cs="Arial"/>
        </w:rPr>
        <w:lastRenderedPageBreak/>
        <w:t>cognitive decline in the very old: an observational study - The Newcastle 85+Study. Journal of Hypertension 2015; 33(10): 2156-64.</w:t>
      </w:r>
    </w:p>
    <w:p w14:paraId="1FB2CC76" w14:textId="295A87EF" w:rsidR="000C5600" w:rsidRDefault="000C5600" w:rsidP="00714200">
      <w:pPr>
        <w:pStyle w:val="BodyText"/>
        <w:ind w:left="107" w:right="363"/>
        <w:rPr>
          <w:rFonts w:ascii="Arial" w:hAnsi="Arial" w:cs="Arial"/>
        </w:rPr>
      </w:pPr>
    </w:p>
    <w:p w14:paraId="111DB717" w14:textId="5B1F908A" w:rsidR="000C5600" w:rsidRPr="00CD04B8" w:rsidRDefault="00907AF9" w:rsidP="00EA65C5">
      <w:pPr>
        <w:pStyle w:val="BodyText"/>
        <w:ind w:right="363"/>
        <w:rPr>
          <w:rFonts w:ascii="Arial" w:hAnsi="Arial" w:cs="Arial"/>
        </w:rPr>
      </w:pPr>
      <w:r>
        <w:rPr>
          <w:rFonts w:ascii="Arial" w:hAnsi="Arial" w:cs="Arial"/>
        </w:rPr>
        <w:t>*</w:t>
      </w:r>
      <w:proofErr w:type="spellStart"/>
      <w:r w:rsidR="000C5600">
        <w:rPr>
          <w:rFonts w:ascii="Arial" w:hAnsi="Arial" w:cs="Arial"/>
        </w:rPr>
        <w:t>Kerse</w:t>
      </w:r>
      <w:proofErr w:type="spellEnd"/>
      <w:r w:rsidR="000C5600">
        <w:rPr>
          <w:rFonts w:ascii="Arial" w:hAnsi="Arial" w:cs="Arial"/>
        </w:rPr>
        <w:t xml:space="preserve"> N, Kepa M, </w:t>
      </w:r>
      <w:proofErr w:type="spellStart"/>
      <w:r w:rsidR="000C5600">
        <w:rPr>
          <w:rFonts w:ascii="Arial" w:hAnsi="Arial" w:cs="Arial"/>
        </w:rPr>
        <w:t>Teh</w:t>
      </w:r>
      <w:proofErr w:type="spellEnd"/>
      <w:r w:rsidR="000C5600">
        <w:rPr>
          <w:rFonts w:ascii="Arial" w:hAnsi="Arial" w:cs="Arial"/>
        </w:rPr>
        <w:t xml:space="preserve"> R, </w:t>
      </w:r>
      <w:proofErr w:type="spellStart"/>
      <w:r w:rsidR="000C5600">
        <w:rPr>
          <w:rFonts w:ascii="Arial" w:hAnsi="Arial" w:cs="Arial"/>
        </w:rPr>
        <w:t>Dyall</w:t>
      </w:r>
      <w:proofErr w:type="spellEnd"/>
      <w:r w:rsidR="000C5600">
        <w:rPr>
          <w:rFonts w:ascii="Arial" w:hAnsi="Arial" w:cs="Arial"/>
        </w:rPr>
        <w:t xml:space="preserve"> L.  Cultures, ageing and wellbeing in Wellbeing in Later Life. Ed; Kirkwood T and Cooper C. Wiley Blackwell, London 2015.</w:t>
      </w:r>
    </w:p>
    <w:p w14:paraId="73A5CDB7" w14:textId="77777777" w:rsidR="00CD04B8" w:rsidRPr="00CD04B8" w:rsidRDefault="00CD04B8" w:rsidP="00714200">
      <w:pPr>
        <w:pStyle w:val="Heading1"/>
        <w:rPr>
          <w:rFonts w:ascii="Arial" w:hAnsi="Arial" w:cs="Arial"/>
        </w:rPr>
      </w:pPr>
    </w:p>
    <w:p w14:paraId="3AD1E529" w14:textId="77777777" w:rsidR="000A280E" w:rsidRPr="00CD04B8" w:rsidRDefault="00714200" w:rsidP="00EA65C5">
      <w:pPr>
        <w:pStyle w:val="Heading1"/>
        <w:ind w:left="0"/>
        <w:rPr>
          <w:rFonts w:ascii="Arial" w:hAnsi="Arial" w:cs="Arial"/>
        </w:rPr>
      </w:pPr>
      <w:r w:rsidRPr="00CD04B8">
        <w:rPr>
          <w:rFonts w:ascii="Arial" w:hAnsi="Arial" w:cs="Arial"/>
        </w:rPr>
        <w:t>2014</w:t>
      </w:r>
    </w:p>
    <w:p w14:paraId="21511D27" w14:textId="77777777" w:rsidR="000A280E" w:rsidRPr="00CD04B8" w:rsidRDefault="000A280E" w:rsidP="00714200">
      <w:pPr>
        <w:pStyle w:val="BodyText"/>
        <w:rPr>
          <w:rFonts w:ascii="Arial" w:hAnsi="Arial" w:cs="Arial"/>
          <w:b/>
        </w:rPr>
      </w:pPr>
    </w:p>
    <w:p w14:paraId="3FD8310B" w14:textId="77777777" w:rsidR="000A280E" w:rsidRPr="00CD04B8" w:rsidRDefault="00714200" w:rsidP="00EA65C5">
      <w:pPr>
        <w:pStyle w:val="BodyText"/>
        <w:ind w:right="371"/>
        <w:rPr>
          <w:rFonts w:ascii="Arial" w:hAnsi="Arial" w:cs="Arial"/>
        </w:rPr>
      </w:pPr>
      <w:r w:rsidRPr="00CD04B8">
        <w:rPr>
          <w:rFonts w:ascii="Arial" w:hAnsi="Arial" w:cs="Arial"/>
        </w:rPr>
        <w:t xml:space="preserve">Anderson KN, Catt M, Collerton J, et al. Assessment of sleep and circadian rhythm </w:t>
      </w:r>
      <w:r w:rsidR="00B06252">
        <w:rPr>
          <w:rFonts w:ascii="Arial" w:hAnsi="Arial" w:cs="Arial"/>
        </w:rPr>
        <w:t>disorders in the very old: The N</w:t>
      </w:r>
      <w:r w:rsidRPr="00CD04B8">
        <w:rPr>
          <w:rFonts w:ascii="Arial" w:hAnsi="Arial" w:cs="Arial"/>
        </w:rPr>
        <w:t>ewcastle 85+ cohort study. Age and Ageing 2014; 43(1): 57-63.</w:t>
      </w:r>
    </w:p>
    <w:p w14:paraId="63DE3E99" w14:textId="77777777" w:rsidR="00495132" w:rsidRPr="00CD04B8" w:rsidRDefault="00495132" w:rsidP="00714200">
      <w:pPr>
        <w:pStyle w:val="BodyText"/>
        <w:spacing w:before="41"/>
        <w:ind w:left="108" w:right="150"/>
        <w:rPr>
          <w:rFonts w:ascii="Arial" w:hAnsi="Arial" w:cs="Arial"/>
        </w:rPr>
      </w:pPr>
    </w:p>
    <w:p w14:paraId="601457FC" w14:textId="77777777" w:rsidR="000A280E" w:rsidRPr="00CD04B8" w:rsidRDefault="00714200" w:rsidP="00EA65C5">
      <w:pPr>
        <w:pStyle w:val="BodyText"/>
        <w:spacing w:before="41"/>
        <w:ind w:right="150"/>
        <w:rPr>
          <w:rFonts w:ascii="Arial" w:hAnsi="Arial" w:cs="Arial"/>
        </w:rPr>
      </w:pPr>
      <w:r w:rsidRPr="00CD04B8">
        <w:rPr>
          <w:rFonts w:ascii="Arial" w:hAnsi="Arial" w:cs="Arial"/>
        </w:rPr>
        <w:t>Collerton J, Kingston A, Yousaf F, et al. Utility of NT-</w:t>
      </w:r>
      <w:proofErr w:type="spellStart"/>
      <w:r w:rsidRPr="00CD04B8">
        <w:rPr>
          <w:rFonts w:ascii="Arial" w:hAnsi="Arial" w:cs="Arial"/>
        </w:rPr>
        <w:t>proBNP</w:t>
      </w:r>
      <w:proofErr w:type="spellEnd"/>
      <w:r w:rsidRPr="00CD04B8">
        <w:rPr>
          <w:rFonts w:ascii="Arial" w:hAnsi="Arial" w:cs="Arial"/>
        </w:rPr>
        <w:t xml:space="preserve"> as a rule-out test for left ventricular dysfunction in very old people with limiting </w:t>
      </w:r>
      <w:proofErr w:type="spellStart"/>
      <w:r w:rsidRPr="00CD04B8">
        <w:rPr>
          <w:rFonts w:ascii="Arial" w:hAnsi="Arial" w:cs="Arial"/>
        </w:rPr>
        <w:t>dyspnoea</w:t>
      </w:r>
      <w:proofErr w:type="spellEnd"/>
      <w:r w:rsidRPr="00CD04B8">
        <w:rPr>
          <w:rFonts w:ascii="Arial" w:hAnsi="Arial" w:cs="Arial"/>
        </w:rPr>
        <w:t>: The Newcastle 85+ Study. BMC Cardiovascular Disorders 2014; 14(1).</w:t>
      </w:r>
    </w:p>
    <w:p w14:paraId="078047AD" w14:textId="77777777" w:rsidR="000A280E" w:rsidRPr="00CD04B8" w:rsidRDefault="000A280E" w:rsidP="00714200">
      <w:pPr>
        <w:pStyle w:val="BodyText"/>
        <w:rPr>
          <w:rFonts w:ascii="Arial" w:hAnsi="Arial" w:cs="Arial"/>
        </w:rPr>
      </w:pPr>
    </w:p>
    <w:p w14:paraId="5F4A6541" w14:textId="77777777" w:rsidR="000A280E" w:rsidRPr="00CD04B8" w:rsidRDefault="00714200" w:rsidP="00EA65C5">
      <w:pPr>
        <w:pStyle w:val="BodyText"/>
        <w:ind w:right="150"/>
        <w:rPr>
          <w:rFonts w:ascii="Arial" w:hAnsi="Arial" w:cs="Arial"/>
        </w:rPr>
      </w:pPr>
      <w:proofErr w:type="spellStart"/>
      <w:r w:rsidRPr="00CD04B8">
        <w:rPr>
          <w:rFonts w:ascii="Arial" w:hAnsi="Arial" w:cs="Arial"/>
        </w:rPr>
        <w:t>Collerton</w:t>
      </w:r>
      <w:proofErr w:type="spellEnd"/>
      <w:r w:rsidRPr="00CD04B8">
        <w:rPr>
          <w:rFonts w:ascii="Arial" w:hAnsi="Arial" w:cs="Arial"/>
        </w:rPr>
        <w:t xml:space="preserve"> J, </w:t>
      </w:r>
      <w:proofErr w:type="spellStart"/>
      <w:r w:rsidRPr="00CD04B8">
        <w:rPr>
          <w:rFonts w:ascii="Arial" w:hAnsi="Arial" w:cs="Arial"/>
        </w:rPr>
        <w:t>Gautrey</w:t>
      </w:r>
      <w:proofErr w:type="spellEnd"/>
      <w:r w:rsidRPr="00CD04B8">
        <w:rPr>
          <w:rFonts w:ascii="Arial" w:hAnsi="Arial" w:cs="Arial"/>
        </w:rPr>
        <w:t xml:space="preserve"> HE, Van </w:t>
      </w:r>
      <w:proofErr w:type="spellStart"/>
      <w:r w:rsidRPr="00CD04B8">
        <w:rPr>
          <w:rFonts w:ascii="Arial" w:hAnsi="Arial" w:cs="Arial"/>
        </w:rPr>
        <w:t>Otterdijk</w:t>
      </w:r>
      <w:proofErr w:type="spellEnd"/>
      <w:r w:rsidRPr="00CD04B8">
        <w:rPr>
          <w:rFonts w:ascii="Arial" w:hAnsi="Arial" w:cs="Arial"/>
        </w:rPr>
        <w:t xml:space="preserve"> SD, et al. Acquisition of aberrant DNA methylation is associated with frailty in the very old: Findings from the Newcastle 85+ Study. Biogerontology 2014; 15(4): 317-28.</w:t>
      </w:r>
    </w:p>
    <w:p w14:paraId="441B4B4D" w14:textId="77777777" w:rsidR="000A280E" w:rsidRPr="00CD04B8" w:rsidRDefault="000A280E" w:rsidP="00714200">
      <w:pPr>
        <w:pStyle w:val="BodyText"/>
        <w:spacing w:before="12"/>
        <w:rPr>
          <w:rFonts w:ascii="Arial" w:hAnsi="Arial" w:cs="Arial"/>
        </w:rPr>
      </w:pPr>
    </w:p>
    <w:p w14:paraId="662496E5" w14:textId="77777777" w:rsidR="000A280E" w:rsidRPr="00CD04B8" w:rsidRDefault="00714200" w:rsidP="00EA65C5">
      <w:pPr>
        <w:pStyle w:val="BodyText"/>
        <w:ind w:right="706"/>
        <w:rPr>
          <w:rFonts w:ascii="Arial" w:hAnsi="Arial" w:cs="Arial"/>
        </w:rPr>
      </w:pPr>
      <w:r w:rsidRPr="00CD04B8">
        <w:rPr>
          <w:rFonts w:ascii="Arial" w:hAnsi="Arial" w:cs="Arial"/>
        </w:rPr>
        <w:t xml:space="preserve">Davies K, Kingston A, Robinson L, et al. Improving retention of very old participants in longitudinal research: Experiences from the Newcastle 85+ study. </w:t>
      </w:r>
      <w:proofErr w:type="spellStart"/>
      <w:r w:rsidRPr="00CD04B8">
        <w:rPr>
          <w:rFonts w:ascii="Arial" w:hAnsi="Arial" w:cs="Arial"/>
        </w:rPr>
        <w:t>PLoS</w:t>
      </w:r>
      <w:proofErr w:type="spellEnd"/>
      <w:r w:rsidRPr="00CD04B8">
        <w:rPr>
          <w:rFonts w:ascii="Arial" w:hAnsi="Arial" w:cs="Arial"/>
        </w:rPr>
        <w:t xml:space="preserve"> ONE 2014; 9(10).</w:t>
      </w:r>
    </w:p>
    <w:p w14:paraId="24BDCBCD" w14:textId="77777777" w:rsidR="000A280E" w:rsidRPr="00CD04B8" w:rsidRDefault="000A280E" w:rsidP="00714200">
      <w:pPr>
        <w:pStyle w:val="BodyText"/>
        <w:spacing w:before="10"/>
        <w:rPr>
          <w:rFonts w:ascii="Arial" w:hAnsi="Arial" w:cs="Arial"/>
        </w:rPr>
      </w:pPr>
    </w:p>
    <w:p w14:paraId="20402D93" w14:textId="77777777" w:rsidR="000A280E" w:rsidRPr="00CD04B8" w:rsidRDefault="00714200" w:rsidP="00EA65C5">
      <w:pPr>
        <w:pStyle w:val="BodyText"/>
        <w:ind w:right="306"/>
        <w:rPr>
          <w:rFonts w:ascii="Arial" w:hAnsi="Arial" w:cs="Arial"/>
        </w:rPr>
      </w:pPr>
      <w:r w:rsidRPr="00CD04B8">
        <w:rPr>
          <w:rFonts w:ascii="Arial" w:hAnsi="Arial" w:cs="Arial"/>
        </w:rPr>
        <w:t xml:space="preserve">Dodds RM, </w:t>
      </w:r>
      <w:proofErr w:type="spellStart"/>
      <w:r w:rsidRPr="00CD04B8">
        <w:rPr>
          <w:rFonts w:ascii="Arial" w:hAnsi="Arial" w:cs="Arial"/>
        </w:rPr>
        <w:t>Syddall</w:t>
      </w:r>
      <w:proofErr w:type="spellEnd"/>
      <w:r w:rsidRPr="00CD04B8">
        <w:rPr>
          <w:rFonts w:ascii="Arial" w:hAnsi="Arial" w:cs="Arial"/>
        </w:rPr>
        <w:t xml:space="preserve"> HE, Cooper R, et al. Grip Strength across the Life Course: Normative Data from Twelve British Studies. </w:t>
      </w:r>
      <w:proofErr w:type="spellStart"/>
      <w:r w:rsidRPr="00CD04B8">
        <w:rPr>
          <w:rFonts w:ascii="Arial" w:hAnsi="Arial" w:cs="Arial"/>
        </w:rPr>
        <w:t>PLoS</w:t>
      </w:r>
      <w:proofErr w:type="spellEnd"/>
      <w:r w:rsidRPr="00CD04B8">
        <w:rPr>
          <w:rFonts w:ascii="Arial" w:hAnsi="Arial" w:cs="Arial"/>
        </w:rPr>
        <w:t xml:space="preserve"> ONE 2014; 9(12): e113637.</w:t>
      </w:r>
    </w:p>
    <w:p w14:paraId="5921196C" w14:textId="77777777" w:rsidR="000A280E" w:rsidRPr="00CD04B8" w:rsidRDefault="000A280E" w:rsidP="00714200">
      <w:pPr>
        <w:pStyle w:val="BodyText"/>
        <w:rPr>
          <w:rFonts w:ascii="Arial" w:hAnsi="Arial" w:cs="Arial"/>
        </w:rPr>
      </w:pPr>
    </w:p>
    <w:p w14:paraId="65D926D7" w14:textId="77777777" w:rsidR="000A280E" w:rsidRPr="00CD04B8" w:rsidRDefault="00714200" w:rsidP="00EA65C5">
      <w:pPr>
        <w:pStyle w:val="BodyText"/>
        <w:ind w:right="345"/>
        <w:rPr>
          <w:rFonts w:ascii="Arial" w:hAnsi="Arial" w:cs="Arial"/>
        </w:rPr>
      </w:pPr>
      <w:proofErr w:type="spellStart"/>
      <w:r w:rsidRPr="00CD04B8">
        <w:rPr>
          <w:rFonts w:ascii="Arial" w:hAnsi="Arial" w:cs="Arial"/>
        </w:rPr>
        <w:t>Gautrey</w:t>
      </w:r>
      <w:proofErr w:type="spellEnd"/>
      <w:r w:rsidRPr="00CD04B8">
        <w:rPr>
          <w:rFonts w:ascii="Arial" w:hAnsi="Arial" w:cs="Arial"/>
        </w:rPr>
        <w:t xml:space="preserve"> HE, Van </w:t>
      </w:r>
      <w:proofErr w:type="spellStart"/>
      <w:r w:rsidRPr="00CD04B8">
        <w:rPr>
          <w:rFonts w:ascii="Arial" w:hAnsi="Arial" w:cs="Arial"/>
        </w:rPr>
        <w:t>Otterdijk</w:t>
      </w:r>
      <w:proofErr w:type="spellEnd"/>
      <w:r w:rsidRPr="00CD04B8">
        <w:rPr>
          <w:rFonts w:ascii="Arial" w:hAnsi="Arial" w:cs="Arial"/>
        </w:rPr>
        <w:t xml:space="preserve"> SD, Cordell HJ, et al. DNA methylation abnormalities at gene promoters are extensive and variable in the elderly and phenocopy cancer cells. FASEB Journal 2014; 28(7): 3261-72.</w:t>
      </w:r>
    </w:p>
    <w:p w14:paraId="603CB264" w14:textId="77777777" w:rsidR="00EB7126" w:rsidRDefault="00EB7126" w:rsidP="00714200">
      <w:pPr>
        <w:pStyle w:val="BodyText"/>
        <w:ind w:left="107" w:right="521"/>
        <w:rPr>
          <w:rFonts w:ascii="Arial" w:hAnsi="Arial" w:cs="Arial"/>
        </w:rPr>
      </w:pPr>
    </w:p>
    <w:p w14:paraId="56B3E171" w14:textId="490F04EC" w:rsidR="000A280E" w:rsidRPr="00CD04B8" w:rsidRDefault="00714200" w:rsidP="00EA65C5">
      <w:pPr>
        <w:pStyle w:val="BodyText"/>
        <w:ind w:right="521"/>
        <w:rPr>
          <w:rFonts w:ascii="Arial" w:hAnsi="Arial" w:cs="Arial"/>
        </w:rPr>
      </w:pPr>
      <w:r w:rsidRPr="00CD04B8">
        <w:rPr>
          <w:rFonts w:ascii="Arial" w:hAnsi="Arial" w:cs="Arial"/>
        </w:rPr>
        <w:t xml:space="preserve">Granic A, Aspray T, Hill T, et al. 25-hydroxyvitamin D and increased all-cause mortality in very old women: The Newcastle 85+ study. </w:t>
      </w:r>
      <w:r w:rsidRPr="00CD04B8">
        <w:rPr>
          <w:rFonts w:ascii="Arial" w:hAnsi="Arial" w:cs="Arial"/>
          <w:i/>
        </w:rPr>
        <w:t xml:space="preserve">Journal of Internal Medicine </w:t>
      </w:r>
      <w:r w:rsidRPr="00CD04B8">
        <w:rPr>
          <w:rFonts w:ascii="Arial" w:hAnsi="Arial" w:cs="Arial"/>
        </w:rPr>
        <w:t>2014; 277(4): 456-67.</w:t>
      </w:r>
    </w:p>
    <w:p w14:paraId="4DDC9600" w14:textId="77777777" w:rsidR="000A280E" w:rsidRPr="00CD04B8" w:rsidRDefault="000A280E" w:rsidP="00714200">
      <w:pPr>
        <w:pStyle w:val="BodyText"/>
        <w:spacing w:before="2"/>
        <w:rPr>
          <w:rFonts w:ascii="Arial" w:hAnsi="Arial" w:cs="Arial"/>
        </w:rPr>
      </w:pPr>
    </w:p>
    <w:p w14:paraId="227351B2" w14:textId="77777777" w:rsidR="000A280E" w:rsidRPr="00CD04B8" w:rsidRDefault="00714200" w:rsidP="00EA65C5">
      <w:pPr>
        <w:pStyle w:val="BodyText"/>
        <w:spacing w:before="1" w:line="237" w:lineRule="auto"/>
        <w:ind w:right="760"/>
        <w:rPr>
          <w:rFonts w:ascii="Arial" w:hAnsi="Arial" w:cs="Arial"/>
        </w:rPr>
      </w:pPr>
      <w:r w:rsidRPr="00CD04B8">
        <w:rPr>
          <w:rFonts w:ascii="Arial" w:hAnsi="Arial" w:cs="Arial"/>
        </w:rPr>
        <w:t xml:space="preserve">Granic A, Hill TR, Kirkwood TBL, et al. Serum 25-hydroxyvitamin D and cognitive decline in the very old: The Newcastle 85+ Study. </w:t>
      </w:r>
      <w:r w:rsidRPr="00CD04B8">
        <w:rPr>
          <w:rFonts w:ascii="Arial" w:hAnsi="Arial" w:cs="Arial"/>
          <w:i/>
        </w:rPr>
        <w:t xml:space="preserve">European Journal of Neurology </w:t>
      </w:r>
      <w:r w:rsidRPr="00CD04B8">
        <w:rPr>
          <w:rFonts w:ascii="Arial" w:hAnsi="Arial" w:cs="Arial"/>
        </w:rPr>
        <w:t>2014; 22(1): 106-15.</w:t>
      </w:r>
    </w:p>
    <w:p w14:paraId="3D11EF62" w14:textId="77777777" w:rsidR="000A280E" w:rsidRPr="00CD04B8" w:rsidRDefault="000A280E" w:rsidP="00714200">
      <w:pPr>
        <w:pStyle w:val="BodyText"/>
        <w:rPr>
          <w:rFonts w:ascii="Arial" w:hAnsi="Arial" w:cs="Arial"/>
        </w:rPr>
      </w:pPr>
    </w:p>
    <w:p w14:paraId="741954A5" w14:textId="77777777" w:rsidR="000A280E" w:rsidRPr="00CD04B8" w:rsidRDefault="00714200" w:rsidP="00EA65C5">
      <w:pPr>
        <w:pStyle w:val="BodyText"/>
        <w:ind w:right="188"/>
        <w:rPr>
          <w:rFonts w:ascii="Arial" w:hAnsi="Arial" w:cs="Arial"/>
        </w:rPr>
      </w:pPr>
      <w:r w:rsidRPr="00CD04B8">
        <w:rPr>
          <w:rFonts w:ascii="Arial" w:hAnsi="Arial" w:cs="Arial"/>
        </w:rPr>
        <w:t xml:space="preserve">Kingston A, Davies K, Collerton J, et al. The contribution of diseases to the male-female disability-survival paradox in the very old: Results from the Newcastle 85+ study. </w:t>
      </w:r>
      <w:proofErr w:type="spellStart"/>
      <w:r w:rsidRPr="00CD04B8">
        <w:rPr>
          <w:rFonts w:ascii="Arial" w:hAnsi="Arial" w:cs="Arial"/>
          <w:i/>
        </w:rPr>
        <w:t>PLoS</w:t>
      </w:r>
      <w:proofErr w:type="spellEnd"/>
      <w:r w:rsidRPr="00CD04B8">
        <w:rPr>
          <w:rFonts w:ascii="Arial" w:hAnsi="Arial" w:cs="Arial"/>
          <w:i/>
        </w:rPr>
        <w:t xml:space="preserve"> ONE </w:t>
      </w:r>
      <w:r w:rsidRPr="00CD04B8">
        <w:rPr>
          <w:rFonts w:ascii="Arial" w:hAnsi="Arial" w:cs="Arial"/>
        </w:rPr>
        <w:t>2014; 9(2).</w:t>
      </w:r>
    </w:p>
    <w:p w14:paraId="0AD13A2D" w14:textId="77777777" w:rsidR="000A280E" w:rsidRPr="00CD04B8" w:rsidRDefault="000A280E" w:rsidP="00714200">
      <w:pPr>
        <w:pStyle w:val="BodyText"/>
        <w:spacing w:before="12"/>
        <w:rPr>
          <w:rFonts w:ascii="Arial" w:hAnsi="Arial" w:cs="Arial"/>
        </w:rPr>
      </w:pPr>
    </w:p>
    <w:p w14:paraId="17B18A1F" w14:textId="6E4C737F" w:rsidR="000A280E" w:rsidRPr="00CD04B8" w:rsidRDefault="00FD784A" w:rsidP="00EA65C5">
      <w:pPr>
        <w:pStyle w:val="BodyText"/>
        <w:ind w:right="1065"/>
        <w:rPr>
          <w:rFonts w:ascii="Arial" w:hAnsi="Arial" w:cs="Arial"/>
        </w:rPr>
      </w:pPr>
      <w:r>
        <w:rPr>
          <w:rFonts w:ascii="Arial" w:hAnsi="Arial" w:cs="Arial"/>
        </w:rPr>
        <w:t>*</w:t>
      </w:r>
      <w:r w:rsidR="00714200" w:rsidRPr="00CD04B8">
        <w:rPr>
          <w:rFonts w:ascii="Arial" w:hAnsi="Arial" w:cs="Arial"/>
        </w:rPr>
        <w:t>Morris G, Kirkwood T. An Age of Wonders. The story of the Newcastle 85+ Study. Newcastle upon Tyne: Newcastle University; 2014.</w:t>
      </w:r>
    </w:p>
    <w:p w14:paraId="110C7C77" w14:textId="77777777" w:rsidR="000A280E" w:rsidRPr="00CD04B8" w:rsidRDefault="000A280E" w:rsidP="00714200">
      <w:pPr>
        <w:pStyle w:val="BodyText"/>
        <w:rPr>
          <w:rFonts w:ascii="Arial" w:hAnsi="Arial" w:cs="Arial"/>
        </w:rPr>
      </w:pPr>
    </w:p>
    <w:p w14:paraId="270F935C" w14:textId="13948C4F" w:rsidR="000A280E" w:rsidRPr="00CD04B8" w:rsidRDefault="00714200" w:rsidP="00EA65C5">
      <w:pPr>
        <w:pStyle w:val="BodyText"/>
        <w:ind w:right="217"/>
        <w:jc w:val="both"/>
        <w:rPr>
          <w:rFonts w:ascii="Arial" w:hAnsi="Arial" w:cs="Arial"/>
        </w:rPr>
      </w:pPr>
      <w:r w:rsidRPr="00CD04B8">
        <w:rPr>
          <w:rFonts w:ascii="Arial" w:hAnsi="Arial" w:cs="Arial"/>
        </w:rPr>
        <w:t xml:space="preserve">Siervo M, Prado C, Hooper L, et al. Serum osmolarity and </w:t>
      </w:r>
      <w:proofErr w:type="spellStart"/>
      <w:r w:rsidRPr="00CD04B8">
        <w:rPr>
          <w:rFonts w:ascii="Arial" w:hAnsi="Arial" w:cs="Arial"/>
        </w:rPr>
        <w:t>haematocrit</w:t>
      </w:r>
      <w:proofErr w:type="spellEnd"/>
      <w:r w:rsidRPr="00CD04B8">
        <w:rPr>
          <w:rFonts w:ascii="Arial" w:hAnsi="Arial" w:cs="Arial"/>
        </w:rPr>
        <w:t xml:space="preserve"> do not modify the association between the impedance index (Ht2/Z) and total body water in the very old: The Newcastle 85+ Study. Archives of Gerontology and Geriatrics 2014; 60(1): 227-324.</w:t>
      </w:r>
    </w:p>
    <w:p w14:paraId="1B94F7C2" w14:textId="77777777" w:rsidR="009C7846" w:rsidRDefault="009C7846" w:rsidP="00B06252">
      <w:pPr>
        <w:pStyle w:val="BodyText"/>
        <w:ind w:right="160"/>
        <w:rPr>
          <w:rFonts w:ascii="Arial" w:hAnsi="Arial" w:cs="Arial"/>
        </w:rPr>
      </w:pPr>
    </w:p>
    <w:p w14:paraId="3CF17DF5" w14:textId="77777777" w:rsidR="000A280E" w:rsidRPr="00CD04B8" w:rsidRDefault="00714200" w:rsidP="00EA65C5">
      <w:pPr>
        <w:pStyle w:val="BodyText"/>
        <w:ind w:right="160"/>
        <w:rPr>
          <w:rFonts w:ascii="Arial" w:hAnsi="Arial" w:cs="Arial"/>
        </w:rPr>
      </w:pPr>
      <w:r w:rsidRPr="00CD04B8">
        <w:rPr>
          <w:rFonts w:ascii="Arial" w:hAnsi="Arial" w:cs="Arial"/>
        </w:rPr>
        <w:t xml:space="preserve">Wiley L, Ashok D, Martin-Ruiz C, et al. Reactive oxygen species production and mitochondrial dysfunction in white blood cells are not valid biomarkers of ageing in the very old. </w:t>
      </w:r>
      <w:proofErr w:type="spellStart"/>
      <w:r w:rsidRPr="00CD04B8">
        <w:rPr>
          <w:rFonts w:ascii="Arial" w:hAnsi="Arial" w:cs="Arial"/>
        </w:rPr>
        <w:t>PLoS</w:t>
      </w:r>
      <w:proofErr w:type="spellEnd"/>
      <w:r w:rsidRPr="00CD04B8">
        <w:rPr>
          <w:rFonts w:ascii="Arial" w:hAnsi="Arial" w:cs="Arial"/>
        </w:rPr>
        <w:t xml:space="preserve"> ONE 2014; 9(3).</w:t>
      </w:r>
    </w:p>
    <w:p w14:paraId="1779E77D" w14:textId="77777777" w:rsidR="00CD04B8" w:rsidRPr="00CD04B8" w:rsidRDefault="00CD04B8" w:rsidP="00714200">
      <w:pPr>
        <w:pStyle w:val="Heading1"/>
        <w:ind w:left="108"/>
        <w:rPr>
          <w:rFonts w:ascii="Arial" w:hAnsi="Arial" w:cs="Arial"/>
        </w:rPr>
      </w:pPr>
    </w:p>
    <w:p w14:paraId="3AB264D3" w14:textId="77777777" w:rsidR="00CD04B8" w:rsidRPr="00CD04B8" w:rsidRDefault="00CD04B8" w:rsidP="00714200">
      <w:pPr>
        <w:pStyle w:val="Heading1"/>
        <w:ind w:left="108"/>
        <w:rPr>
          <w:rFonts w:ascii="Arial" w:hAnsi="Arial" w:cs="Arial"/>
        </w:rPr>
      </w:pPr>
    </w:p>
    <w:p w14:paraId="68D2D841" w14:textId="77777777" w:rsidR="000A280E" w:rsidRPr="00CD04B8" w:rsidRDefault="00714200" w:rsidP="00EA65C5">
      <w:pPr>
        <w:pStyle w:val="Heading1"/>
        <w:ind w:left="0"/>
        <w:rPr>
          <w:rFonts w:ascii="Arial" w:hAnsi="Arial" w:cs="Arial"/>
        </w:rPr>
      </w:pPr>
      <w:r w:rsidRPr="00CD04B8">
        <w:rPr>
          <w:rFonts w:ascii="Arial" w:hAnsi="Arial" w:cs="Arial"/>
        </w:rPr>
        <w:t>2013</w:t>
      </w:r>
    </w:p>
    <w:p w14:paraId="7BBF1B23" w14:textId="77777777" w:rsidR="000A280E" w:rsidRPr="00CD04B8" w:rsidRDefault="000A280E" w:rsidP="00714200">
      <w:pPr>
        <w:pStyle w:val="BodyText"/>
        <w:rPr>
          <w:rFonts w:ascii="Arial" w:hAnsi="Arial" w:cs="Arial"/>
          <w:b/>
        </w:rPr>
      </w:pPr>
    </w:p>
    <w:p w14:paraId="6D8112A3" w14:textId="77777777" w:rsidR="000A280E" w:rsidRPr="00CD04B8" w:rsidRDefault="00714200" w:rsidP="00EA65C5">
      <w:pPr>
        <w:pStyle w:val="BodyText"/>
        <w:ind w:right="1085"/>
        <w:rPr>
          <w:rFonts w:ascii="Arial" w:hAnsi="Arial" w:cs="Arial"/>
        </w:rPr>
      </w:pPr>
      <w:r w:rsidRPr="00CD04B8">
        <w:rPr>
          <w:rFonts w:ascii="Arial" w:hAnsi="Arial" w:cs="Arial"/>
        </w:rPr>
        <w:t>Collerton J, Ashok D, Martin-Ruiz C, et al. Frailty and mortality are not influenced by mitochondrial DNA haplotypes in the very old. Neurobiology of Aging 2013; 34(12): 2889e1-e4.</w:t>
      </w:r>
    </w:p>
    <w:p w14:paraId="0BB4DA0C" w14:textId="77777777" w:rsidR="000A280E" w:rsidRPr="00CD04B8" w:rsidRDefault="000A280E" w:rsidP="00714200">
      <w:pPr>
        <w:pStyle w:val="BodyText"/>
        <w:spacing w:before="10"/>
        <w:rPr>
          <w:rFonts w:ascii="Arial" w:hAnsi="Arial" w:cs="Arial"/>
        </w:rPr>
      </w:pPr>
    </w:p>
    <w:p w14:paraId="341DC851" w14:textId="77777777" w:rsidR="00495132" w:rsidRPr="00CD04B8" w:rsidRDefault="00714200" w:rsidP="00EA65C5">
      <w:pPr>
        <w:pStyle w:val="BodyText"/>
        <w:ind w:right="149"/>
        <w:rPr>
          <w:rFonts w:ascii="Arial" w:hAnsi="Arial" w:cs="Arial"/>
        </w:rPr>
      </w:pPr>
      <w:proofErr w:type="spellStart"/>
      <w:r w:rsidRPr="00CD04B8">
        <w:rPr>
          <w:rFonts w:ascii="Arial" w:hAnsi="Arial" w:cs="Arial"/>
        </w:rPr>
        <w:lastRenderedPageBreak/>
        <w:t>Jefferis</w:t>
      </w:r>
      <w:proofErr w:type="spellEnd"/>
      <w:r w:rsidRPr="00CD04B8">
        <w:rPr>
          <w:rFonts w:ascii="Arial" w:hAnsi="Arial" w:cs="Arial"/>
        </w:rPr>
        <w:t xml:space="preserve"> JM, Taylor JP, Collerton J, et al. The association between diagnosed glaucoma and cataract and cognitive performance in very old people: Cross-sectional findings from the Newcastle 85+ Study. </w:t>
      </w:r>
      <w:r w:rsidRPr="00CD04B8">
        <w:rPr>
          <w:rFonts w:ascii="Arial" w:hAnsi="Arial" w:cs="Arial"/>
          <w:i/>
        </w:rPr>
        <w:t xml:space="preserve">Ophthalmic Epidemiology </w:t>
      </w:r>
      <w:r w:rsidRPr="00CD04B8">
        <w:rPr>
          <w:rFonts w:ascii="Arial" w:hAnsi="Arial" w:cs="Arial"/>
        </w:rPr>
        <w:t>2013; 20(2): 82-8.</w:t>
      </w:r>
    </w:p>
    <w:p w14:paraId="759A899D" w14:textId="77777777" w:rsidR="00CD04B8" w:rsidRPr="00CD04B8" w:rsidRDefault="00CD04B8" w:rsidP="00714200">
      <w:pPr>
        <w:pStyle w:val="Heading1"/>
        <w:rPr>
          <w:rFonts w:ascii="Arial" w:hAnsi="Arial" w:cs="Arial"/>
        </w:rPr>
      </w:pPr>
    </w:p>
    <w:p w14:paraId="449E4319" w14:textId="77777777" w:rsidR="000A280E" w:rsidRDefault="00714200" w:rsidP="00EA65C5">
      <w:pPr>
        <w:pStyle w:val="Heading1"/>
        <w:ind w:left="0"/>
        <w:rPr>
          <w:rFonts w:ascii="Arial" w:hAnsi="Arial" w:cs="Arial"/>
        </w:rPr>
      </w:pPr>
      <w:r w:rsidRPr="00CD04B8">
        <w:rPr>
          <w:rFonts w:ascii="Arial" w:hAnsi="Arial" w:cs="Arial"/>
        </w:rPr>
        <w:t>2012</w:t>
      </w:r>
    </w:p>
    <w:p w14:paraId="0680E1B0" w14:textId="77777777" w:rsidR="009C7846" w:rsidRPr="00CD04B8" w:rsidRDefault="009C7846" w:rsidP="00714200">
      <w:pPr>
        <w:pStyle w:val="Heading1"/>
        <w:rPr>
          <w:rFonts w:ascii="Arial" w:hAnsi="Arial" w:cs="Arial"/>
        </w:rPr>
      </w:pPr>
    </w:p>
    <w:p w14:paraId="195EDAFB" w14:textId="77777777" w:rsidR="000A280E" w:rsidRPr="00CD04B8" w:rsidRDefault="00714200" w:rsidP="00EA65C5">
      <w:pPr>
        <w:pStyle w:val="BodyText"/>
        <w:spacing w:before="32"/>
        <w:ind w:right="444"/>
        <w:rPr>
          <w:rFonts w:ascii="Arial" w:hAnsi="Arial" w:cs="Arial"/>
        </w:rPr>
      </w:pPr>
      <w:r w:rsidRPr="00CD04B8">
        <w:rPr>
          <w:rFonts w:ascii="Arial" w:hAnsi="Arial" w:cs="Arial"/>
        </w:rPr>
        <w:t xml:space="preserve">Collerton J, Martin-Ruiz C, Davies K, et al. Frailty and the role of inflammation, </w:t>
      </w:r>
      <w:proofErr w:type="spellStart"/>
      <w:r w:rsidRPr="00CD04B8">
        <w:rPr>
          <w:rFonts w:ascii="Arial" w:hAnsi="Arial" w:cs="Arial"/>
        </w:rPr>
        <w:t>immunosenescence</w:t>
      </w:r>
      <w:proofErr w:type="spellEnd"/>
      <w:r w:rsidRPr="00CD04B8">
        <w:rPr>
          <w:rFonts w:ascii="Arial" w:hAnsi="Arial" w:cs="Arial"/>
        </w:rPr>
        <w:t xml:space="preserve"> and cellular ageing in the very old: Cross-sectional findings from the Newcastle 85+ Study. Mechanisms of Ageing and Development 2012; 133(6): 456-66.</w:t>
      </w:r>
    </w:p>
    <w:p w14:paraId="670391F1" w14:textId="77777777" w:rsidR="000A280E" w:rsidRPr="00CD04B8" w:rsidRDefault="000A280E" w:rsidP="00714200">
      <w:pPr>
        <w:pStyle w:val="BodyText"/>
        <w:rPr>
          <w:rFonts w:ascii="Arial" w:hAnsi="Arial" w:cs="Arial"/>
        </w:rPr>
      </w:pPr>
    </w:p>
    <w:p w14:paraId="0F02C4B0" w14:textId="77777777" w:rsidR="000A280E" w:rsidRPr="00CD04B8" w:rsidRDefault="00714200" w:rsidP="00EA65C5">
      <w:pPr>
        <w:pStyle w:val="BodyText"/>
        <w:ind w:right="870"/>
        <w:rPr>
          <w:rFonts w:ascii="Arial" w:hAnsi="Arial" w:cs="Arial"/>
        </w:rPr>
      </w:pPr>
      <w:r w:rsidRPr="00CD04B8">
        <w:rPr>
          <w:rFonts w:ascii="Arial" w:hAnsi="Arial" w:cs="Arial"/>
        </w:rPr>
        <w:t xml:space="preserve">Collerton J, Kingston A, Bond J, et al. The personal and health service impact of falls in 85 year olds: Cross- sectional findings from the Newcastle 85+ Cohort Study. </w:t>
      </w:r>
      <w:proofErr w:type="spellStart"/>
      <w:r w:rsidRPr="00CD04B8">
        <w:rPr>
          <w:rFonts w:ascii="Arial" w:hAnsi="Arial" w:cs="Arial"/>
        </w:rPr>
        <w:t>PLoS</w:t>
      </w:r>
      <w:proofErr w:type="spellEnd"/>
      <w:r w:rsidRPr="00CD04B8">
        <w:rPr>
          <w:rFonts w:ascii="Arial" w:hAnsi="Arial" w:cs="Arial"/>
        </w:rPr>
        <w:t xml:space="preserve"> ONE 2012; 7(3).</w:t>
      </w:r>
    </w:p>
    <w:p w14:paraId="78404A42" w14:textId="77777777" w:rsidR="000A280E" w:rsidRPr="00CD04B8" w:rsidRDefault="000A280E" w:rsidP="00714200">
      <w:pPr>
        <w:pStyle w:val="BodyText"/>
        <w:rPr>
          <w:rFonts w:ascii="Arial" w:hAnsi="Arial" w:cs="Arial"/>
        </w:rPr>
      </w:pPr>
    </w:p>
    <w:p w14:paraId="556DBA44" w14:textId="77777777" w:rsidR="000A280E" w:rsidRPr="00CD04B8" w:rsidRDefault="00714200" w:rsidP="00EA65C5">
      <w:pPr>
        <w:pStyle w:val="BodyText"/>
        <w:ind w:right="242"/>
        <w:rPr>
          <w:rFonts w:ascii="Arial" w:hAnsi="Arial" w:cs="Arial"/>
        </w:rPr>
      </w:pPr>
      <w:proofErr w:type="spellStart"/>
      <w:r w:rsidRPr="00CD04B8">
        <w:rPr>
          <w:rFonts w:ascii="Arial" w:hAnsi="Arial" w:cs="Arial"/>
        </w:rPr>
        <w:t>Jefferis</w:t>
      </w:r>
      <w:proofErr w:type="spellEnd"/>
      <w:r w:rsidRPr="00CD04B8">
        <w:rPr>
          <w:rFonts w:ascii="Arial" w:hAnsi="Arial" w:cs="Arial"/>
        </w:rPr>
        <w:t xml:space="preserve"> JM, </w:t>
      </w:r>
      <w:proofErr w:type="spellStart"/>
      <w:r w:rsidRPr="00CD04B8">
        <w:rPr>
          <w:rFonts w:ascii="Arial" w:hAnsi="Arial" w:cs="Arial"/>
        </w:rPr>
        <w:t>Collerton</w:t>
      </w:r>
      <w:proofErr w:type="spellEnd"/>
      <w:r w:rsidRPr="00CD04B8">
        <w:rPr>
          <w:rFonts w:ascii="Arial" w:hAnsi="Arial" w:cs="Arial"/>
        </w:rPr>
        <w:t xml:space="preserve"> J, Taylor JP, et al. The impact of visual impairment on mini-mental state examination scores in the Newcastle 85+ study. Age and Ageing 2012; 41(4): 565-8.</w:t>
      </w:r>
    </w:p>
    <w:p w14:paraId="6D8F98F1" w14:textId="77777777" w:rsidR="000A280E" w:rsidRPr="00CD04B8" w:rsidRDefault="000A280E" w:rsidP="00714200">
      <w:pPr>
        <w:pStyle w:val="BodyText"/>
        <w:spacing w:before="10"/>
        <w:rPr>
          <w:rFonts w:ascii="Arial" w:hAnsi="Arial" w:cs="Arial"/>
        </w:rPr>
      </w:pPr>
    </w:p>
    <w:p w14:paraId="38EB5860" w14:textId="77777777" w:rsidR="000A280E" w:rsidRPr="00CD04B8" w:rsidRDefault="00714200" w:rsidP="00EA65C5">
      <w:pPr>
        <w:pStyle w:val="BodyText"/>
        <w:ind w:right="383"/>
        <w:rPr>
          <w:rFonts w:ascii="Arial" w:hAnsi="Arial" w:cs="Arial"/>
        </w:rPr>
      </w:pPr>
      <w:r w:rsidRPr="00CD04B8">
        <w:rPr>
          <w:rFonts w:ascii="Arial" w:hAnsi="Arial" w:cs="Arial"/>
        </w:rPr>
        <w:t xml:space="preserve">Kingston A, Collerton J, Davies K, Bond J, Robinson L, Jagger C. Losing the ability in activities of daily living in the oldest old: A hierarchic disability scale from the Newcastle 85+ study. </w:t>
      </w:r>
      <w:proofErr w:type="spellStart"/>
      <w:r w:rsidRPr="00CD04B8">
        <w:rPr>
          <w:rFonts w:ascii="Arial" w:hAnsi="Arial" w:cs="Arial"/>
          <w:i/>
        </w:rPr>
        <w:t>PLoS</w:t>
      </w:r>
      <w:proofErr w:type="spellEnd"/>
      <w:r w:rsidRPr="00CD04B8">
        <w:rPr>
          <w:rFonts w:ascii="Arial" w:hAnsi="Arial" w:cs="Arial"/>
          <w:i/>
        </w:rPr>
        <w:t xml:space="preserve"> ONE </w:t>
      </w:r>
      <w:r w:rsidRPr="00CD04B8">
        <w:rPr>
          <w:rFonts w:ascii="Arial" w:hAnsi="Arial" w:cs="Arial"/>
        </w:rPr>
        <w:t>2012; 7(2).</w:t>
      </w:r>
    </w:p>
    <w:p w14:paraId="37AA3A69" w14:textId="77777777" w:rsidR="000A280E" w:rsidRPr="00CD04B8" w:rsidRDefault="000A280E" w:rsidP="00714200">
      <w:pPr>
        <w:pStyle w:val="BodyText"/>
        <w:rPr>
          <w:rFonts w:ascii="Arial" w:hAnsi="Arial" w:cs="Arial"/>
        </w:rPr>
      </w:pPr>
    </w:p>
    <w:p w14:paraId="188F9854" w14:textId="77777777" w:rsidR="000A280E" w:rsidRPr="00CD04B8" w:rsidRDefault="00714200" w:rsidP="00EA65C5">
      <w:pPr>
        <w:pStyle w:val="BodyText"/>
        <w:ind w:right="512"/>
        <w:rPr>
          <w:rFonts w:ascii="Arial" w:hAnsi="Arial" w:cs="Arial"/>
        </w:rPr>
      </w:pPr>
      <w:r w:rsidRPr="00CD04B8">
        <w:rPr>
          <w:rFonts w:ascii="Arial" w:hAnsi="Arial" w:cs="Arial"/>
        </w:rPr>
        <w:t xml:space="preserve">Yousaf F, </w:t>
      </w:r>
      <w:proofErr w:type="spellStart"/>
      <w:r w:rsidRPr="00CD04B8">
        <w:rPr>
          <w:rFonts w:ascii="Arial" w:hAnsi="Arial" w:cs="Arial"/>
        </w:rPr>
        <w:t>Collerton</w:t>
      </w:r>
      <w:proofErr w:type="spellEnd"/>
      <w:r w:rsidRPr="00CD04B8">
        <w:rPr>
          <w:rFonts w:ascii="Arial" w:hAnsi="Arial" w:cs="Arial"/>
        </w:rPr>
        <w:t xml:space="preserve"> J, Kingston A, et al. Prevalence of left ventricular dysfunction in a UK community sample of very old people: The Newcastle 85+ study. Heart 2012; 98(19): 1418-23.</w:t>
      </w:r>
    </w:p>
    <w:p w14:paraId="57D37B3F" w14:textId="77777777" w:rsidR="000A280E" w:rsidRPr="00CD04B8" w:rsidRDefault="000A280E" w:rsidP="00714200">
      <w:pPr>
        <w:pStyle w:val="BodyText"/>
        <w:rPr>
          <w:rFonts w:ascii="Arial" w:hAnsi="Arial" w:cs="Arial"/>
        </w:rPr>
      </w:pPr>
    </w:p>
    <w:p w14:paraId="672C0A95" w14:textId="77777777" w:rsidR="000A280E" w:rsidRPr="00CD04B8" w:rsidRDefault="00714200" w:rsidP="00EA65C5">
      <w:pPr>
        <w:pStyle w:val="Heading1"/>
        <w:ind w:left="0"/>
        <w:rPr>
          <w:rFonts w:ascii="Arial" w:hAnsi="Arial" w:cs="Arial"/>
        </w:rPr>
      </w:pPr>
      <w:r w:rsidRPr="00CD04B8">
        <w:rPr>
          <w:rFonts w:ascii="Arial" w:hAnsi="Arial" w:cs="Arial"/>
        </w:rPr>
        <w:t>2011</w:t>
      </w:r>
    </w:p>
    <w:p w14:paraId="1F9EE925" w14:textId="77777777" w:rsidR="000A280E" w:rsidRPr="00CD04B8" w:rsidRDefault="000A280E" w:rsidP="00714200">
      <w:pPr>
        <w:pStyle w:val="BodyText"/>
        <w:rPr>
          <w:rFonts w:ascii="Arial" w:hAnsi="Arial" w:cs="Arial"/>
          <w:b/>
        </w:rPr>
      </w:pPr>
    </w:p>
    <w:p w14:paraId="2E630350" w14:textId="77777777" w:rsidR="000A280E" w:rsidRPr="00CD04B8" w:rsidRDefault="00B06252" w:rsidP="00EA65C5">
      <w:pPr>
        <w:pStyle w:val="BodyText"/>
        <w:ind w:right="330"/>
        <w:rPr>
          <w:rFonts w:ascii="Arial" w:hAnsi="Arial" w:cs="Arial"/>
        </w:rPr>
      </w:pPr>
      <w:r>
        <w:rPr>
          <w:rFonts w:ascii="Arial" w:hAnsi="Arial" w:cs="Arial"/>
        </w:rPr>
        <w:t xml:space="preserve">Den </w:t>
      </w:r>
      <w:proofErr w:type="spellStart"/>
      <w:r>
        <w:rPr>
          <w:rFonts w:ascii="Arial" w:hAnsi="Arial" w:cs="Arial"/>
        </w:rPr>
        <w:t>elzen</w:t>
      </w:r>
      <w:proofErr w:type="spellEnd"/>
      <w:r>
        <w:rPr>
          <w:rFonts w:ascii="Arial" w:hAnsi="Arial" w:cs="Arial"/>
        </w:rPr>
        <w:t xml:space="preserve"> WPJ, Martin-Ruiz C, von </w:t>
      </w:r>
      <w:proofErr w:type="spellStart"/>
      <w:r>
        <w:rPr>
          <w:rFonts w:ascii="Arial" w:hAnsi="Arial" w:cs="Arial"/>
        </w:rPr>
        <w:t>Z</w:t>
      </w:r>
      <w:r w:rsidR="00714200" w:rsidRPr="00CD04B8">
        <w:rPr>
          <w:rFonts w:ascii="Arial" w:hAnsi="Arial" w:cs="Arial"/>
        </w:rPr>
        <w:t>glinicki</w:t>
      </w:r>
      <w:proofErr w:type="spellEnd"/>
      <w:r w:rsidR="00714200" w:rsidRPr="00CD04B8">
        <w:rPr>
          <w:rFonts w:ascii="Arial" w:hAnsi="Arial" w:cs="Arial"/>
        </w:rPr>
        <w:t xml:space="preserve"> T, </w:t>
      </w:r>
      <w:proofErr w:type="spellStart"/>
      <w:r w:rsidR="00714200" w:rsidRPr="00CD04B8">
        <w:rPr>
          <w:rFonts w:ascii="Arial" w:hAnsi="Arial" w:cs="Arial"/>
        </w:rPr>
        <w:t>Westendorp</w:t>
      </w:r>
      <w:proofErr w:type="spellEnd"/>
      <w:r w:rsidR="00714200" w:rsidRPr="00CD04B8">
        <w:rPr>
          <w:rFonts w:ascii="Arial" w:hAnsi="Arial" w:cs="Arial"/>
        </w:rPr>
        <w:t xml:space="preserve"> RGJ, Kirkwood TBL, </w:t>
      </w:r>
      <w:proofErr w:type="spellStart"/>
      <w:r w:rsidR="00714200" w:rsidRPr="00CD04B8">
        <w:rPr>
          <w:rFonts w:ascii="Arial" w:hAnsi="Arial" w:cs="Arial"/>
        </w:rPr>
        <w:t>Gussekloo</w:t>
      </w:r>
      <w:proofErr w:type="spellEnd"/>
      <w:r w:rsidR="00714200" w:rsidRPr="00CD04B8">
        <w:rPr>
          <w:rFonts w:ascii="Arial" w:hAnsi="Arial" w:cs="Arial"/>
        </w:rPr>
        <w:t xml:space="preserve"> J. Telomere length and </w:t>
      </w:r>
      <w:proofErr w:type="spellStart"/>
      <w:r w:rsidR="00714200" w:rsidRPr="00CD04B8">
        <w:rPr>
          <w:rFonts w:ascii="Arial" w:hAnsi="Arial" w:cs="Arial"/>
        </w:rPr>
        <w:t>anaemia</w:t>
      </w:r>
      <w:proofErr w:type="spellEnd"/>
      <w:r w:rsidR="00714200" w:rsidRPr="00CD04B8">
        <w:rPr>
          <w:rFonts w:ascii="Arial" w:hAnsi="Arial" w:cs="Arial"/>
        </w:rPr>
        <w:t xml:space="preserve"> in old age: Results from the Newcastle 85-plus study* and the Leiden 85-plus study. Age and Ageing 2011; 40(4): 494-500.</w:t>
      </w:r>
    </w:p>
    <w:p w14:paraId="2782E9DB" w14:textId="77777777" w:rsidR="000A280E" w:rsidRPr="00CD04B8" w:rsidRDefault="000A280E" w:rsidP="00714200">
      <w:pPr>
        <w:pStyle w:val="BodyText"/>
        <w:rPr>
          <w:rFonts w:ascii="Arial" w:hAnsi="Arial" w:cs="Arial"/>
        </w:rPr>
      </w:pPr>
    </w:p>
    <w:p w14:paraId="64524F92" w14:textId="77777777" w:rsidR="000A280E" w:rsidRPr="00CD04B8" w:rsidRDefault="00714200" w:rsidP="00EA65C5">
      <w:pPr>
        <w:pStyle w:val="BodyText"/>
        <w:ind w:right="290"/>
        <w:rPr>
          <w:rFonts w:ascii="Arial" w:hAnsi="Arial" w:cs="Arial"/>
        </w:rPr>
      </w:pPr>
      <w:r w:rsidRPr="00CD04B8">
        <w:rPr>
          <w:rFonts w:ascii="Arial" w:hAnsi="Arial" w:cs="Arial"/>
        </w:rPr>
        <w:t xml:space="preserve">Duncan R, Francis RM, Collerton J, et al. Prevalence of arthritis and joint pain in the oldest old: Findings from the Newcastle 85+ study. </w:t>
      </w:r>
      <w:r w:rsidRPr="00CD04B8">
        <w:rPr>
          <w:rFonts w:ascii="Arial" w:hAnsi="Arial" w:cs="Arial"/>
          <w:i/>
        </w:rPr>
        <w:t xml:space="preserve">Age and Ageing </w:t>
      </w:r>
      <w:r w:rsidRPr="00CD04B8">
        <w:rPr>
          <w:rFonts w:ascii="Arial" w:hAnsi="Arial" w:cs="Arial"/>
        </w:rPr>
        <w:t>2011; 40(6): 752-5.</w:t>
      </w:r>
    </w:p>
    <w:p w14:paraId="44C38C26" w14:textId="77777777" w:rsidR="000A280E" w:rsidRPr="00CD04B8" w:rsidRDefault="000A280E" w:rsidP="00714200">
      <w:pPr>
        <w:pStyle w:val="BodyText"/>
        <w:rPr>
          <w:rFonts w:ascii="Arial" w:hAnsi="Arial" w:cs="Arial"/>
        </w:rPr>
      </w:pPr>
    </w:p>
    <w:p w14:paraId="1CE46E2A" w14:textId="77777777" w:rsidR="000A280E" w:rsidRPr="00CD04B8" w:rsidRDefault="00714200" w:rsidP="00EA65C5">
      <w:pPr>
        <w:pStyle w:val="BodyText"/>
        <w:ind w:right="91"/>
        <w:rPr>
          <w:rFonts w:ascii="Arial" w:hAnsi="Arial" w:cs="Arial"/>
        </w:rPr>
      </w:pPr>
      <w:r w:rsidRPr="00CD04B8">
        <w:rPr>
          <w:rFonts w:ascii="Arial" w:hAnsi="Arial" w:cs="Arial"/>
        </w:rPr>
        <w:t xml:space="preserve">Jagger C, Collerton JC, Davies K, et al. Capability and dependency in the Newcastle 85+ cohort study. Projections of future care needs. </w:t>
      </w:r>
      <w:r w:rsidRPr="00CD04B8">
        <w:rPr>
          <w:rFonts w:ascii="Arial" w:hAnsi="Arial" w:cs="Arial"/>
          <w:i/>
        </w:rPr>
        <w:t xml:space="preserve">BMC Geriatrics </w:t>
      </w:r>
      <w:r w:rsidRPr="00CD04B8">
        <w:rPr>
          <w:rFonts w:ascii="Arial" w:hAnsi="Arial" w:cs="Arial"/>
        </w:rPr>
        <w:t>2011; 11.</w:t>
      </w:r>
    </w:p>
    <w:p w14:paraId="02630B5E" w14:textId="77777777" w:rsidR="000A280E" w:rsidRPr="00CD04B8" w:rsidRDefault="000A280E" w:rsidP="00714200">
      <w:pPr>
        <w:pStyle w:val="BodyText"/>
        <w:spacing w:before="2"/>
        <w:rPr>
          <w:rFonts w:ascii="Arial" w:hAnsi="Arial" w:cs="Arial"/>
        </w:rPr>
      </w:pPr>
    </w:p>
    <w:p w14:paraId="2CB7BAEA" w14:textId="77777777" w:rsidR="000A280E" w:rsidRPr="00CD04B8" w:rsidRDefault="00714200" w:rsidP="00EA65C5">
      <w:pPr>
        <w:pStyle w:val="BodyText"/>
        <w:spacing w:before="1" w:line="237" w:lineRule="auto"/>
        <w:ind w:right="451"/>
        <w:rPr>
          <w:rFonts w:ascii="Arial" w:hAnsi="Arial" w:cs="Arial"/>
        </w:rPr>
      </w:pPr>
      <w:r w:rsidRPr="00CD04B8">
        <w:rPr>
          <w:rFonts w:ascii="Arial" w:hAnsi="Arial" w:cs="Arial"/>
        </w:rPr>
        <w:t>Martin-Ruiz C, Jagger C, Kingston A, et al. Assessment of a large panel of candidate biomarkers of ageing in the Newcastle 85+ study. Mechanisms of Ageing and Development 2011; 132(10): 496-502.</w:t>
      </w:r>
    </w:p>
    <w:p w14:paraId="1F8A6B78" w14:textId="77777777" w:rsidR="000A280E" w:rsidRPr="00CD04B8" w:rsidRDefault="000A280E" w:rsidP="00714200">
      <w:pPr>
        <w:pStyle w:val="BodyText"/>
        <w:rPr>
          <w:rFonts w:ascii="Arial" w:hAnsi="Arial" w:cs="Arial"/>
        </w:rPr>
      </w:pPr>
    </w:p>
    <w:p w14:paraId="1C499783" w14:textId="77777777" w:rsidR="000A280E" w:rsidRPr="00CD04B8" w:rsidRDefault="00714200" w:rsidP="00EA65C5">
      <w:pPr>
        <w:pStyle w:val="Heading1"/>
        <w:ind w:left="0"/>
        <w:rPr>
          <w:rFonts w:ascii="Arial" w:hAnsi="Arial" w:cs="Arial"/>
        </w:rPr>
      </w:pPr>
      <w:r w:rsidRPr="00CD04B8">
        <w:rPr>
          <w:rFonts w:ascii="Arial" w:hAnsi="Arial" w:cs="Arial"/>
        </w:rPr>
        <w:t>2010</w:t>
      </w:r>
    </w:p>
    <w:p w14:paraId="4E4649EA" w14:textId="77777777" w:rsidR="000A280E" w:rsidRPr="00CD04B8" w:rsidRDefault="000A280E" w:rsidP="00714200">
      <w:pPr>
        <w:pStyle w:val="BodyText"/>
        <w:spacing w:before="12"/>
        <w:rPr>
          <w:rFonts w:ascii="Arial" w:hAnsi="Arial" w:cs="Arial"/>
          <w:b/>
        </w:rPr>
      </w:pPr>
    </w:p>
    <w:p w14:paraId="6B008B7F" w14:textId="358618DD" w:rsidR="000A280E" w:rsidRPr="00CD04B8" w:rsidRDefault="00714200" w:rsidP="00EA65C5">
      <w:pPr>
        <w:pStyle w:val="BodyText"/>
        <w:rPr>
          <w:rFonts w:ascii="Arial" w:hAnsi="Arial" w:cs="Arial"/>
        </w:rPr>
      </w:pPr>
      <w:r w:rsidRPr="00CD04B8">
        <w:rPr>
          <w:rFonts w:ascii="Arial" w:hAnsi="Arial" w:cs="Arial"/>
        </w:rPr>
        <w:t>Davies K, Collerton JC, Jagger C, et al. Engaging the oldest old in research: Lessons from the Newcastle 85+ study.</w:t>
      </w:r>
      <w:r w:rsidR="000220E9">
        <w:rPr>
          <w:rFonts w:ascii="Arial" w:hAnsi="Arial" w:cs="Arial"/>
        </w:rPr>
        <w:t xml:space="preserve"> </w:t>
      </w:r>
      <w:r w:rsidRPr="00CD04B8">
        <w:rPr>
          <w:rFonts w:ascii="Arial" w:hAnsi="Arial" w:cs="Arial"/>
          <w:i/>
        </w:rPr>
        <w:t xml:space="preserve">BMC Geriatrics </w:t>
      </w:r>
      <w:r w:rsidRPr="00CD04B8">
        <w:rPr>
          <w:rFonts w:ascii="Arial" w:hAnsi="Arial" w:cs="Arial"/>
        </w:rPr>
        <w:t>2010; 10.</w:t>
      </w:r>
    </w:p>
    <w:p w14:paraId="0EF48A0A" w14:textId="77777777" w:rsidR="000A280E" w:rsidRPr="00CD04B8" w:rsidRDefault="000A280E" w:rsidP="00714200">
      <w:pPr>
        <w:pStyle w:val="BodyText"/>
        <w:rPr>
          <w:rFonts w:ascii="Arial" w:hAnsi="Arial" w:cs="Arial"/>
        </w:rPr>
      </w:pPr>
    </w:p>
    <w:p w14:paraId="566061B2" w14:textId="77777777" w:rsidR="00495132" w:rsidRPr="00CD04B8" w:rsidRDefault="00495132" w:rsidP="00714200">
      <w:pPr>
        <w:pStyle w:val="Heading1"/>
        <w:rPr>
          <w:rFonts w:ascii="Arial" w:hAnsi="Arial" w:cs="Arial"/>
        </w:rPr>
      </w:pPr>
    </w:p>
    <w:p w14:paraId="4A90CF1E" w14:textId="77777777" w:rsidR="000A280E" w:rsidRPr="00CD04B8" w:rsidRDefault="00714200" w:rsidP="00EA65C5">
      <w:pPr>
        <w:pStyle w:val="Heading1"/>
        <w:ind w:left="0"/>
        <w:rPr>
          <w:rFonts w:ascii="Arial" w:hAnsi="Arial" w:cs="Arial"/>
        </w:rPr>
      </w:pPr>
      <w:r w:rsidRPr="00CD04B8">
        <w:rPr>
          <w:rFonts w:ascii="Arial" w:hAnsi="Arial" w:cs="Arial"/>
        </w:rPr>
        <w:t>2009</w:t>
      </w:r>
    </w:p>
    <w:p w14:paraId="3066897E" w14:textId="77777777" w:rsidR="000A280E" w:rsidRPr="00CD04B8" w:rsidRDefault="000A280E" w:rsidP="00714200">
      <w:pPr>
        <w:pStyle w:val="BodyText"/>
        <w:spacing w:before="2"/>
        <w:rPr>
          <w:rFonts w:ascii="Arial" w:hAnsi="Arial" w:cs="Arial"/>
          <w:b/>
        </w:rPr>
      </w:pPr>
    </w:p>
    <w:p w14:paraId="68B56736" w14:textId="77777777" w:rsidR="000A280E" w:rsidRPr="00CD04B8" w:rsidRDefault="00714200" w:rsidP="00EA65C5">
      <w:pPr>
        <w:pStyle w:val="BodyText"/>
        <w:spacing w:line="237" w:lineRule="auto"/>
        <w:ind w:right="597"/>
        <w:rPr>
          <w:rFonts w:ascii="Arial" w:hAnsi="Arial" w:cs="Arial"/>
        </w:rPr>
      </w:pPr>
      <w:r w:rsidRPr="00CD04B8">
        <w:rPr>
          <w:rFonts w:ascii="Arial" w:hAnsi="Arial" w:cs="Arial"/>
        </w:rPr>
        <w:t>Adamson AJ, Collerton J, Davies K, et al. Nutrition in advanced age: Dietary assessment in the Newcastle 85 + study. European Journal of Clinical Nutrition 2009; 63(SUPPL. 1): S6-S18.</w:t>
      </w:r>
    </w:p>
    <w:p w14:paraId="1245648D" w14:textId="77777777" w:rsidR="000A280E" w:rsidRPr="00CD04B8" w:rsidRDefault="000A280E" w:rsidP="00714200">
      <w:pPr>
        <w:pStyle w:val="BodyText"/>
        <w:spacing w:before="11"/>
        <w:rPr>
          <w:rFonts w:ascii="Arial" w:hAnsi="Arial" w:cs="Arial"/>
        </w:rPr>
      </w:pPr>
    </w:p>
    <w:p w14:paraId="0B2F3836" w14:textId="77777777" w:rsidR="000A280E" w:rsidRPr="00CD04B8" w:rsidRDefault="00714200" w:rsidP="00EA65C5">
      <w:pPr>
        <w:pStyle w:val="BodyText"/>
        <w:ind w:right="620"/>
        <w:rPr>
          <w:rFonts w:ascii="Arial" w:hAnsi="Arial" w:cs="Arial"/>
        </w:rPr>
      </w:pPr>
      <w:r w:rsidRPr="00CD04B8">
        <w:rPr>
          <w:rFonts w:ascii="Arial" w:hAnsi="Arial" w:cs="Arial"/>
        </w:rPr>
        <w:t xml:space="preserve">Collerton J, Davies K, Jagger C, et al. Health and disease in 85 year olds: baseline findings from the Newcastle 85+cohort study. </w:t>
      </w:r>
      <w:r w:rsidRPr="00CD04B8">
        <w:rPr>
          <w:rFonts w:ascii="Arial" w:hAnsi="Arial" w:cs="Arial"/>
          <w:i/>
        </w:rPr>
        <w:t xml:space="preserve">British Medical Journal </w:t>
      </w:r>
      <w:r w:rsidRPr="00CD04B8">
        <w:rPr>
          <w:rFonts w:ascii="Arial" w:hAnsi="Arial" w:cs="Arial"/>
        </w:rPr>
        <w:t>2009; 339: b4904.</w:t>
      </w:r>
    </w:p>
    <w:p w14:paraId="2D8C31EE" w14:textId="77777777" w:rsidR="00D179A1" w:rsidRPr="00CD04B8" w:rsidRDefault="00D179A1" w:rsidP="00714200">
      <w:pPr>
        <w:pStyle w:val="BodyText"/>
        <w:spacing w:before="11"/>
        <w:rPr>
          <w:rFonts w:ascii="Arial" w:hAnsi="Arial" w:cs="Arial"/>
        </w:rPr>
      </w:pPr>
    </w:p>
    <w:p w14:paraId="766447C8" w14:textId="77777777" w:rsidR="000A280E" w:rsidRDefault="00714200" w:rsidP="00EA65C5">
      <w:pPr>
        <w:pStyle w:val="Heading1"/>
        <w:spacing w:before="1"/>
        <w:ind w:left="0"/>
        <w:rPr>
          <w:rFonts w:ascii="Arial" w:hAnsi="Arial" w:cs="Arial"/>
        </w:rPr>
      </w:pPr>
      <w:r w:rsidRPr="00CD04B8">
        <w:rPr>
          <w:rFonts w:ascii="Arial" w:hAnsi="Arial" w:cs="Arial"/>
        </w:rPr>
        <w:t>2007</w:t>
      </w:r>
    </w:p>
    <w:p w14:paraId="0022B913" w14:textId="77777777" w:rsidR="009C7846" w:rsidRPr="00CD04B8" w:rsidRDefault="009C7846" w:rsidP="00714200">
      <w:pPr>
        <w:pStyle w:val="Heading1"/>
        <w:spacing w:before="1"/>
        <w:rPr>
          <w:rFonts w:ascii="Arial" w:hAnsi="Arial" w:cs="Arial"/>
        </w:rPr>
      </w:pPr>
    </w:p>
    <w:p w14:paraId="4F22B34A" w14:textId="77777777" w:rsidR="000A280E" w:rsidRPr="00CD04B8" w:rsidRDefault="00714200" w:rsidP="00EA65C5">
      <w:pPr>
        <w:pStyle w:val="BodyText"/>
        <w:spacing w:before="32"/>
        <w:ind w:right="273"/>
        <w:rPr>
          <w:rFonts w:ascii="Arial" w:hAnsi="Arial" w:cs="Arial"/>
        </w:rPr>
      </w:pPr>
      <w:r w:rsidRPr="00CD04B8">
        <w:rPr>
          <w:rFonts w:ascii="Arial" w:hAnsi="Arial" w:cs="Arial"/>
        </w:rPr>
        <w:t xml:space="preserve">Collerton J, Collerton D, Arai Y, et al. A comparison of computerized and pencil-and-paper tasks in assessing cognitive function in community-dwelling older people in the Newcastle 85+ pilot study. </w:t>
      </w:r>
      <w:r w:rsidRPr="00CD04B8">
        <w:rPr>
          <w:rFonts w:ascii="Arial" w:hAnsi="Arial" w:cs="Arial"/>
          <w:i/>
        </w:rPr>
        <w:t xml:space="preserve">Journal of the American Geriatrics Society </w:t>
      </w:r>
      <w:r w:rsidRPr="00CD04B8">
        <w:rPr>
          <w:rFonts w:ascii="Arial" w:hAnsi="Arial" w:cs="Arial"/>
        </w:rPr>
        <w:t>2007; 55(10): 1630-5.</w:t>
      </w:r>
    </w:p>
    <w:p w14:paraId="0145103B" w14:textId="77777777" w:rsidR="000A280E" w:rsidRPr="00CD04B8" w:rsidRDefault="000A280E" w:rsidP="00714200">
      <w:pPr>
        <w:pStyle w:val="BodyText"/>
        <w:rPr>
          <w:rFonts w:ascii="Arial" w:hAnsi="Arial" w:cs="Arial"/>
        </w:rPr>
      </w:pPr>
    </w:p>
    <w:p w14:paraId="518C49FA" w14:textId="77777777" w:rsidR="000A280E" w:rsidRPr="00CD04B8" w:rsidRDefault="00714200" w:rsidP="00EA65C5">
      <w:pPr>
        <w:pStyle w:val="BodyText"/>
        <w:ind w:right="1011"/>
        <w:rPr>
          <w:rFonts w:ascii="Arial" w:hAnsi="Arial" w:cs="Arial"/>
        </w:rPr>
      </w:pPr>
      <w:r w:rsidRPr="00CD04B8">
        <w:rPr>
          <w:rFonts w:ascii="Arial" w:hAnsi="Arial" w:cs="Arial"/>
        </w:rPr>
        <w:t xml:space="preserve">Collerton J, Barrass K, Bond J, et al. The Newcastle 85+ study: Biological, clinical and psychosocial factors associated with healthy ageing: Study protocol. </w:t>
      </w:r>
      <w:r w:rsidRPr="00CD04B8">
        <w:rPr>
          <w:rFonts w:ascii="Arial" w:hAnsi="Arial" w:cs="Arial"/>
          <w:i/>
        </w:rPr>
        <w:t xml:space="preserve">BMC Geriatrics </w:t>
      </w:r>
      <w:r w:rsidRPr="00CD04B8">
        <w:rPr>
          <w:rFonts w:ascii="Arial" w:hAnsi="Arial" w:cs="Arial"/>
        </w:rPr>
        <w:t>2007; 7.</w:t>
      </w:r>
    </w:p>
    <w:p w14:paraId="0DFECB8C" w14:textId="77777777" w:rsidR="000A280E" w:rsidRPr="00CD04B8" w:rsidRDefault="000A280E" w:rsidP="00714200">
      <w:pPr>
        <w:pStyle w:val="BodyText"/>
        <w:rPr>
          <w:rFonts w:ascii="Arial" w:hAnsi="Arial" w:cs="Arial"/>
        </w:rPr>
      </w:pPr>
    </w:p>
    <w:p w14:paraId="02D382FE" w14:textId="0CC48A0F" w:rsidR="000A280E" w:rsidRDefault="00714200" w:rsidP="00EA65C5">
      <w:pPr>
        <w:pStyle w:val="BodyText"/>
        <w:ind w:right="184"/>
        <w:rPr>
          <w:rFonts w:ascii="Arial" w:hAnsi="Arial" w:cs="Arial"/>
        </w:rPr>
      </w:pPr>
      <w:r w:rsidRPr="00CD04B8">
        <w:rPr>
          <w:rFonts w:ascii="Arial" w:hAnsi="Arial" w:cs="Arial"/>
        </w:rPr>
        <w:t xml:space="preserve">Collerton J, Martin-Ruiz C, Kenny A, et al. Telomere length is associated with left ventricular function in the oldest old: The Newcastle 85+ study. </w:t>
      </w:r>
      <w:r w:rsidRPr="00CD04B8">
        <w:rPr>
          <w:rFonts w:ascii="Arial" w:hAnsi="Arial" w:cs="Arial"/>
          <w:i/>
        </w:rPr>
        <w:t>European Heart</w:t>
      </w:r>
      <w:r w:rsidRPr="00CD04B8">
        <w:rPr>
          <w:rFonts w:ascii="Arial" w:hAnsi="Arial" w:cs="Arial"/>
          <w:i/>
          <w:sz w:val="24"/>
          <w:szCs w:val="24"/>
        </w:rPr>
        <w:t xml:space="preserve"> </w:t>
      </w:r>
      <w:r w:rsidRPr="00CD04B8">
        <w:rPr>
          <w:rFonts w:ascii="Arial" w:hAnsi="Arial" w:cs="Arial"/>
          <w:i/>
        </w:rPr>
        <w:t xml:space="preserve">Journal </w:t>
      </w:r>
      <w:r w:rsidRPr="00CD04B8">
        <w:rPr>
          <w:rFonts w:ascii="Arial" w:hAnsi="Arial" w:cs="Arial"/>
        </w:rPr>
        <w:t>2007; 28(2): 172-6.</w:t>
      </w:r>
    </w:p>
    <w:p w14:paraId="6AF123AF" w14:textId="3FF2E04B" w:rsidR="00632563" w:rsidRDefault="00632563" w:rsidP="00714200">
      <w:pPr>
        <w:pStyle w:val="BodyText"/>
        <w:ind w:left="108" w:right="184"/>
        <w:rPr>
          <w:rFonts w:ascii="Arial" w:hAnsi="Arial" w:cs="Arial"/>
        </w:rPr>
      </w:pPr>
    </w:p>
    <w:p w14:paraId="6393707D" w14:textId="2A4F640C" w:rsidR="00632563" w:rsidRDefault="00632563" w:rsidP="00714200">
      <w:pPr>
        <w:pStyle w:val="BodyText"/>
        <w:ind w:left="108" w:right="184"/>
        <w:rPr>
          <w:rFonts w:ascii="Arial" w:hAnsi="Arial" w:cs="Arial"/>
        </w:rPr>
      </w:pPr>
    </w:p>
    <w:p w14:paraId="0789EEB5" w14:textId="027ECE43" w:rsidR="00632563" w:rsidRDefault="00632563" w:rsidP="003238E2">
      <w:pPr>
        <w:pStyle w:val="BodyText"/>
        <w:ind w:right="184"/>
        <w:rPr>
          <w:rFonts w:ascii="Arial" w:hAnsi="Arial" w:cs="Arial"/>
        </w:rPr>
      </w:pPr>
      <w:r>
        <w:rPr>
          <w:rFonts w:ascii="Arial" w:hAnsi="Arial" w:cs="Arial"/>
        </w:rPr>
        <w:t>TULIP – Publications submitted and in preparation</w:t>
      </w:r>
    </w:p>
    <w:p w14:paraId="2A059478" w14:textId="77777777" w:rsidR="00632563" w:rsidRPr="00632563" w:rsidRDefault="00632563" w:rsidP="007F35B3">
      <w:pPr>
        <w:pStyle w:val="NormalWeb"/>
        <w:rPr>
          <w:rFonts w:ascii="Arial" w:hAnsi="Arial" w:cs="Arial"/>
          <w:color w:val="000000"/>
          <w:sz w:val="22"/>
          <w:szCs w:val="22"/>
        </w:rPr>
      </w:pPr>
      <w:r w:rsidRPr="00632563">
        <w:rPr>
          <w:rFonts w:ascii="Arial" w:hAnsi="Arial" w:cs="Arial"/>
          <w:color w:val="000000"/>
          <w:sz w:val="22"/>
          <w:szCs w:val="22"/>
        </w:rPr>
        <w:t>Submitted</w:t>
      </w:r>
    </w:p>
    <w:p w14:paraId="331D8ECB" w14:textId="30CA8895" w:rsidR="00632563" w:rsidRPr="00632563" w:rsidRDefault="00632563" w:rsidP="00632563">
      <w:pPr>
        <w:pStyle w:val="NormalWeb"/>
        <w:rPr>
          <w:rFonts w:ascii="Arial" w:hAnsi="Arial" w:cs="Arial"/>
          <w:color w:val="000000"/>
          <w:sz w:val="22"/>
          <w:szCs w:val="22"/>
        </w:rPr>
      </w:pPr>
      <w:r w:rsidRPr="00632563">
        <w:rPr>
          <w:rFonts w:ascii="Arial" w:hAnsi="Arial" w:cs="Arial"/>
          <w:color w:val="000000"/>
          <w:sz w:val="22"/>
          <w:szCs w:val="22"/>
        </w:rPr>
        <w:t xml:space="preserve">Pin-Chun Wang, </w:t>
      </w:r>
      <w:proofErr w:type="spellStart"/>
      <w:r w:rsidRPr="00632563">
        <w:rPr>
          <w:rFonts w:ascii="Arial" w:hAnsi="Arial" w:cs="Arial"/>
          <w:color w:val="000000"/>
          <w:sz w:val="22"/>
          <w:szCs w:val="22"/>
        </w:rPr>
        <w:t>Jacobijn</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Gussekloo</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Yasu</w:t>
      </w:r>
      <w:proofErr w:type="spellEnd"/>
      <w:r w:rsidRPr="00632563">
        <w:rPr>
          <w:rFonts w:ascii="Arial" w:hAnsi="Arial" w:cs="Arial"/>
          <w:color w:val="000000"/>
          <w:sz w:val="22"/>
          <w:szCs w:val="22"/>
        </w:rPr>
        <w:t xml:space="preserve"> Arai, </w:t>
      </w:r>
      <w:proofErr w:type="spellStart"/>
      <w:r w:rsidRPr="00632563">
        <w:rPr>
          <w:rFonts w:ascii="Arial" w:hAnsi="Arial" w:cs="Arial"/>
          <w:color w:val="000000"/>
          <w:sz w:val="22"/>
          <w:szCs w:val="22"/>
        </w:rPr>
        <w:t>Jeanet</w:t>
      </w:r>
      <w:proofErr w:type="spellEnd"/>
      <w:r w:rsidRPr="00632563">
        <w:rPr>
          <w:rFonts w:ascii="Arial" w:hAnsi="Arial" w:cs="Arial"/>
          <w:color w:val="000000"/>
          <w:sz w:val="22"/>
          <w:szCs w:val="22"/>
        </w:rPr>
        <w:t xml:space="preserve"> W. Blom, Rachael Duncan, Carol Jagger, Ngaire Kerse, Tom B. Kirkwood, Carmen Martin-Ruiz, Stuart Parker, Wendy P. J. den</w:t>
      </w:r>
    </w:p>
    <w:p w14:paraId="0FFBDB5D" w14:textId="72BBC7A5" w:rsidR="00632563" w:rsidRDefault="00632563" w:rsidP="00632563">
      <w:pPr>
        <w:pStyle w:val="NormalWeb"/>
        <w:rPr>
          <w:rFonts w:ascii="Arial" w:hAnsi="Arial" w:cs="Arial"/>
          <w:color w:val="000000"/>
          <w:sz w:val="22"/>
          <w:szCs w:val="22"/>
        </w:rPr>
      </w:pPr>
      <w:r w:rsidRPr="00632563">
        <w:rPr>
          <w:rFonts w:ascii="Arial" w:hAnsi="Arial" w:cs="Arial"/>
          <w:color w:val="000000"/>
          <w:sz w:val="22"/>
          <w:szCs w:val="22"/>
        </w:rPr>
        <w:t>Elzen. The Effects of Single and a Combination of Determinants of Anaemia in the Very Old: Results from the TULIPS Consortium, under review BMC Geriatrics 2021</w:t>
      </w:r>
    </w:p>
    <w:p w14:paraId="4EC1CBC7" w14:textId="77777777" w:rsidR="00A27721" w:rsidRPr="00632563" w:rsidRDefault="00A27721" w:rsidP="00A27721">
      <w:pPr>
        <w:pStyle w:val="NormalWeb"/>
        <w:rPr>
          <w:rFonts w:ascii="Arial" w:hAnsi="Arial" w:cs="Arial"/>
          <w:color w:val="000000"/>
          <w:sz w:val="22"/>
          <w:szCs w:val="22"/>
        </w:rPr>
      </w:pPr>
      <w:r w:rsidRPr="00632563">
        <w:rPr>
          <w:rFonts w:ascii="Arial" w:hAnsi="Arial" w:cs="Arial"/>
          <w:color w:val="000000"/>
          <w:sz w:val="22"/>
          <w:szCs w:val="22"/>
        </w:rPr>
        <w:t xml:space="preserve">Pin-Chun Wang, </w:t>
      </w:r>
      <w:proofErr w:type="spellStart"/>
      <w:r w:rsidRPr="00632563">
        <w:rPr>
          <w:rFonts w:ascii="Arial" w:hAnsi="Arial" w:cs="Arial"/>
          <w:color w:val="000000"/>
          <w:sz w:val="22"/>
          <w:szCs w:val="22"/>
        </w:rPr>
        <w:t>Jacobijn</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Gussekloo</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Yasu</w:t>
      </w:r>
      <w:proofErr w:type="spellEnd"/>
      <w:r w:rsidRPr="00632563">
        <w:rPr>
          <w:rFonts w:ascii="Arial" w:hAnsi="Arial" w:cs="Arial"/>
          <w:color w:val="000000"/>
          <w:sz w:val="22"/>
          <w:szCs w:val="22"/>
        </w:rPr>
        <w:t xml:space="preserve"> Arai, </w:t>
      </w:r>
      <w:proofErr w:type="spellStart"/>
      <w:r w:rsidRPr="00632563">
        <w:rPr>
          <w:rFonts w:ascii="Arial" w:hAnsi="Arial" w:cs="Arial"/>
          <w:color w:val="000000"/>
          <w:sz w:val="22"/>
          <w:szCs w:val="22"/>
        </w:rPr>
        <w:t>Jeanet</w:t>
      </w:r>
      <w:proofErr w:type="spellEnd"/>
      <w:r w:rsidRPr="00632563">
        <w:rPr>
          <w:rFonts w:ascii="Arial" w:hAnsi="Arial" w:cs="Arial"/>
          <w:color w:val="000000"/>
          <w:sz w:val="22"/>
          <w:szCs w:val="22"/>
        </w:rPr>
        <w:t xml:space="preserve"> W. Blom, Rachael Duncan, Carol Jagger, Ngaire Kerse, Tom B. Kirkwood, Carmen Martin-Ruiz, Stuart Parker, Wendy P. J. den Elzen. The Effects of Single and a Combination of Determinants of Anaemia in the Very Old: Results from the TULIPS Consortium, under review BMC Geriatrics 2021</w:t>
      </w:r>
    </w:p>
    <w:p w14:paraId="4C1B3B8D" w14:textId="77777777" w:rsidR="00632563" w:rsidRPr="00632563" w:rsidRDefault="00632563" w:rsidP="00632563">
      <w:pPr>
        <w:pStyle w:val="NormalWeb"/>
        <w:rPr>
          <w:rFonts w:ascii="Arial" w:hAnsi="Arial" w:cs="Arial"/>
          <w:color w:val="000000"/>
          <w:sz w:val="22"/>
          <w:szCs w:val="22"/>
        </w:rPr>
      </w:pPr>
      <w:r w:rsidRPr="00632563">
        <w:rPr>
          <w:rFonts w:ascii="Arial" w:hAnsi="Arial" w:cs="Arial"/>
          <w:color w:val="000000"/>
          <w:sz w:val="22"/>
          <w:szCs w:val="22"/>
        </w:rPr>
        <w:t>In Preparation</w:t>
      </w:r>
    </w:p>
    <w:p w14:paraId="4BC875FA" w14:textId="3C9C62FE" w:rsidR="00632563" w:rsidRPr="00632563" w:rsidRDefault="00632563" w:rsidP="00632563">
      <w:pPr>
        <w:pStyle w:val="NormalWeb"/>
        <w:rPr>
          <w:rFonts w:ascii="Arial" w:hAnsi="Arial" w:cs="Arial"/>
          <w:color w:val="000000"/>
          <w:sz w:val="22"/>
          <w:szCs w:val="22"/>
        </w:rPr>
      </w:pPr>
      <w:proofErr w:type="spellStart"/>
      <w:r w:rsidRPr="00632563">
        <w:rPr>
          <w:rFonts w:ascii="Arial" w:hAnsi="Arial" w:cs="Arial"/>
          <w:color w:val="000000"/>
          <w:sz w:val="22"/>
          <w:szCs w:val="22"/>
        </w:rPr>
        <w:t>Ravensbergen</w:t>
      </w:r>
      <w:proofErr w:type="spellEnd"/>
      <w:r w:rsidRPr="00632563">
        <w:rPr>
          <w:rFonts w:ascii="Arial" w:hAnsi="Arial" w:cs="Arial"/>
          <w:color w:val="000000"/>
          <w:sz w:val="22"/>
          <w:szCs w:val="22"/>
        </w:rPr>
        <w:t xml:space="preserve"> WM, </w:t>
      </w:r>
      <w:proofErr w:type="spellStart"/>
      <w:r w:rsidRPr="00632563">
        <w:rPr>
          <w:rFonts w:ascii="Arial" w:hAnsi="Arial" w:cs="Arial"/>
          <w:color w:val="000000"/>
          <w:sz w:val="22"/>
          <w:szCs w:val="22"/>
        </w:rPr>
        <w:t>Blom</w:t>
      </w:r>
      <w:proofErr w:type="spellEnd"/>
      <w:r w:rsidRPr="00632563">
        <w:rPr>
          <w:rFonts w:ascii="Arial" w:hAnsi="Arial" w:cs="Arial"/>
          <w:color w:val="000000"/>
          <w:sz w:val="22"/>
          <w:szCs w:val="22"/>
        </w:rPr>
        <w:t xml:space="preserve"> JW, Teh R, Robinson L, Kingston A, </w:t>
      </w:r>
      <w:proofErr w:type="spellStart"/>
      <w:r w:rsidRPr="00632563">
        <w:rPr>
          <w:rFonts w:ascii="Arial" w:hAnsi="Arial" w:cs="Arial"/>
          <w:color w:val="000000"/>
          <w:sz w:val="22"/>
          <w:szCs w:val="22"/>
        </w:rPr>
        <w:t>Muru</w:t>
      </w:r>
      <w:proofErr w:type="spellEnd"/>
      <w:r w:rsidRPr="00632563">
        <w:rPr>
          <w:rFonts w:ascii="Arial" w:hAnsi="Arial" w:cs="Arial"/>
          <w:color w:val="000000"/>
          <w:sz w:val="22"/>
          <w:szCs w:val="22"/>
        </w:rPr>
        <w:t xml:space="preserve">-Lanning M, </w:t>
      </w:r>
      <w:proofErr w:type="spellStart"/>
      <w:r w:rsidRPr="00632563">
        <w:rPr>
          <w:rFonts w:ascii="Arial" w:hAnsi="Arial" w:cs="Arial"/>
          <w:color w:val="000000"/>
          <w:sz w:val="22"/>
          <w:szCs w:val="22"/>
        </w:rPr>
        <w:t>Groenwold</w:t>
      </w:r>
      <w:proofErr w:type="spellEnd"/>
      <w:r w:rsidRPr="00632563">
        <w:rPr>
          <w:rFonts w:ascii="Arial" w:hAnsi="Arial" w:cs="Arial"/>
          <w:color w:val="000000"/>
          <w:sz w:val="22"/>
          <w:szCs w:val="22"/>
        </w:rPr>
        <w:t xml:space="preserve"> RHH, </w:t>
      </w:r>
      <w:proofErr w:type="spellStart"/>
      <w:r w:rsidRPr="00632563">
        <w:rPr>
          <w:rFonts w:ascii="Arial" w:hAnsi="Arial" w:cs="Arial"/>
          <w:color w:val="000000"/>
          <w:sz w:val="22"/>
          <w:szCs w:val="22"/>
        </w:rPr>
        <w:t>Gussekloo</w:t>
      </w:r>
      <w:proofErr w:type="spellEnd"/>
      <w:r w:rsidRPr="00632563">
        <w:rPr>
          <w:rFonts w:ascii="Arial" w:hAnsi="Arial" w:cs="Arial"/>
          <w:color w:val="000000"/>
          <w:sz w:val="22"/>
          <w:szCs w:val="22"/>
        </w:rPr>
        <w:t xml:space="preserve"> J Declining daily functioning as a prelude to a hip fracture in older persons – An individual patient data meta-analysis. Final stages of preparation for submission.</w:t>
      </w:r>
    </w:p>
    <w:p w14:paraId="1E279E15" w14:textId="201D8123" w:rsidR="00632563" w:rsidRPr="00632563" w:rsidRDefault="00632563" w:rsidP="00632563">
      <w:pPr>
        <w:pStyle w:val="NormalWeb"/>
        <w:rPr>
          <w:rFonts w:ascii="Arial" w:hAnsi="Arial" w:cs="Arial"/>
          <w:color w:val="000000"/>
          <w:sz w:val="22"/>
          <w:szCs w:val="22"/>
        </w:rPr>
      </w:pPr>
      <w:proofErr w:type="spellStart"/>
      <w:r w:rsidRPr="00632563">
        <w:rPr>
          <w:rFonts w:ascii="Arial" w:hAnsi="Arial" w:cs="Arial"/>
          <w:color w:val="000000"/>
          <w:sz w:val="22"/>
          <w:szCs w:val="22"/>
        </w:rPr>
        <w:t>Ravensbergen</w:t>
      </w:r>
      <w:proofErr w:type="spellEnd"/>
      <w:r w:rsidRPr="00632563">
        <w:rPr>
          <w:rFonts w:ascii="Arial" w:hAnsi="Arial" w:cs="Arial"/>
          <w:color w:val="000000"/>
          <w:sz w:val="22"/>
          <w:szCs w:val="22"/>
        </w:rPr>
        <w:t xml:space="preserve"> WM, </w:t>
      </w:r>
      <w:proofErr w:type="spellStart"/>
      <w:r w:rsidRPr="00632563">
        <w:rPr>
          <w:rFonts w:ascii="Arial" w:hAnsi="Arial" w:cs="Arial"/>
          <w:color w:val="000000"/>
          <w:sz w:val="22"/>
          <w:szCs w:val="22"/>
        </w:rPr>
        <w:t>Blom</w:t>
      </w:r>
      <w:proofErr w:type="spellEnd"/>
      <w:r w:rsidRPr="00632563">
        <w:rPr>
          <w:rFonts w:ascii="Arial" w:hAnsi="Arial" w:cs="Arial"/>
          <w:color w:val="000000"/>
          <w:sz w:val="22"/>
          <w:szCs w:val="22"/>
        </w:rPr>
        <w:t xml:space="preserve"> JW, Teh R, Robinson L, Kingston A, </w:t>
      </w:r>
      <w:proofErr w:type="spellStart"/>
      <w:r w:rsidRPr="00632563">
        <w:rPr>
          <w:rFonts w:ascii="Arial" w:hAnsi="Arial" w:cs="Arial"/>
          <w:color w:val="000000"/>
          <w:sz w:val="22"/>
          <w:szCs w:val="22"/>
        </w:rPr>
        <w:t>Muru</w:t>
      </w:r>
      <w:proofErr w:type="spellEnd"/>
      <w:r w:rsidRPr="00632563">
        <w:rPr>
          <w:rFonts w:ascii="Arial" w:hAnsi="Arial" w:cs="Arial"/>
          <w:color w:val="000000"/>
          <w:sz w:val="22"/>
          <w:szCs w:val="22"/>
        </w:rPr>
        <w:t xml:space="preserve">-Lanning M, </w:t>
      </w:r>
      <w:proofErr w:type="spellStart"/>
      <w:r w:rsidRPr="00632563">
        <w:rPr>
          <w:rFonts w:ascii="Arial" w:hAnsi="Arial" w:cs="Arial"/>
          <w:color w:val="000000"/>
          <w:sz w:val="22"/>
          <w:szCs w:val="22"/>
        </w:rPr>
        <w:t>Groenwold</w:t>
      </w:r>
      <w:proofErr w:type="spellEnd"/>
      <w:r w:rsidRPr="00632563">
        <w:rPr>
          <w:rFonts w:ascii="Arial" w:hAnsi="Arial" w:cs="Arial"/>
          <w:color w:val="000000"/>
          <w:sz w:val="22"/>
          <w:szCs w:val="22"/>
        </w:rPr>
        <w:t xml:space="preserve"> RHH, </w:t>
      </w:r>
      <w:proofErr w:type="spellStart"/>
      <w:r w:rsidRPr="00632563">
        <w:rPr>
          <w:rFonts w:ascii="Arial" w:hAnsi="Arial" w:cs="Arial"/>
          <w:color w:val="000000"/>
          <w:sz w:val="22"/>
          <w:szCs w:val="22"/>
        </w:rPr>
        <w:t>Gussekloo</w:t>
      </w:r>
      <w:proofErr w:type="spellEnd"/>
      <w:r w:rsidRPr="00632563">
        <w:rPr>
          <w:rFonts w:ascii="Arial" w:hAnsi="Arial" w:cs="Arial"/>
          <w:color w:val="000000"/>
          <w:sz w:val="22"/>
          <w:szCs w:val="22"/>
        </w:rPr>
        <w:t xml:space="preserve"> J Declining daily functioning as a prelude to a hip fracture in older persons – An individual patient data meta-analysis. Final stages of preparation for submission.</w:t>
      </w:r>
    </w:p>
    <w:p w14:paraId="70E8435F" w14:textId="28409F1D" w:rsidR="00632563" w:rsidRPr="00632563" w:rsidRDefault="00632563" w:rsidP="00632563">
      <w:pPr>
        <w:pStyle w:val="NormalWeb"/>
        <w:rPr>
          <w:rFonts w:ascii="Arial" w:hAnsi="Arial" w:cs="Arial"/>
          <w:color w:val="000000"/>
          <w:sz w:val="22"/>
          <w:szCs w:val="22"/>
        </w:rPr>
      </w:pPr>
      <w:r w:rsidRPr="00632563">
        <w:rPr>
          <w:rFonts w:ascii="Arial" w:hAnsi="Arial" w:cs="Arial"/>
          <w:color w:val="000000"/>
          <w:sz w:val="22"/>
          <w:szCs w:val="22"/>
        </w:rPr>
        <w:t xml:space="preserve">Leah Palapar, Ruth Teh, Oliver Menzies, Katrina Allen, </w:t>
      </w:r>
      <w:proofErr w:type="spellStart"/>
      <w:r w:rsidRPr="00632563">
        <w:rPr>
          <w:rFonts w:ascii="Arial" w:hAnsi="Arial" w:cs="Arial"/>
          <w:color w:val="000000"/>
          <w:sz w:val="22"/>
          <w:szCs w:val="22"/>
        </w:rPr>
        <w:t>Ngaire</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Kerse</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Jeanet</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Blom</w:t>
      </w:r>
      <w:proofErr w:type="spellEnd"/>
      <w:r w:rsidRPr="00632563">
        <w:rPr>
          <w:rFonts w:ascii="Arial" w:hAnsi="Arial" w:cs="Arial"/>
          <w:color w:val="000000"/>
          <w:sz w:val="22"/>
          <w:szCs w:val="22"/>
        </w:rPr>
        <w:t xml:space="preserve">, Stella </w:t>
      </w:r>
      <w:proofErr w:type="spellStart"/>
      <w:r w:rsidRPr="00632563">
        <w:rPr>
          <w:rFonts w:ascii="Arial" w:hAnsi="Arial" w:cs="Arial"/>
          <w:color w:val="000000"/>
          <w:sz w:val="22"/>
          <w:szCs w:val="22"/>
        </w:rPr>
        <w:t>Trompet</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Jacobijn</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Gussekloo</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Yasumichi</w:t>
      </w:r>
      <w:proofErr w:type="spellEnd"/>
      <w:r w:rsidRPr="00632563">
        <w:rPr>
          <w:rFonts w:ascii="Arial" w:hAnsi="Arial" w:cs="Arial"/>
          <w:color w:val="000000"/>
          <w:sz w:val="22"/>
          <w:szCs w:val="22"/>
        </w:rPr>
        <w:t xml:space="preserve"> Arai, Yukiko Abe, Rachel Duncan, Louise Robinson, Andrew Kingston. Pain and Self-rated health in advanced age: the Tulip consortium.</w:t>
      </w:r>
    </w:p>
    <w:p w14:paraId="196D991D" w14:textId="56523024" w:rsidR="00632563" w:rsidRPr="00632563" w:rsidRDefault="00632563" w:rsidP="00632563">
      <w:pPr>
        <w:pStyle w:val="NormalWeb"/>
        <w:rPr>
          <w:rFonts w:ascii="Arial" w:hAnsi="Arial" w:cs="Arial"/>
          <w:color w:val="000000"/>
          <w:sz w:val="22"/>
          <w:szCs w:val="22"/>
        </w:rPr>
      </w:pPr>
      <w:proofErr w:type="spellStart"/>
      <w:r w:rsidRPr="00632563">
        <w:rPr>
          <w:rFonts w:ascii="Arial" w:hAnsi="Arial" w:cs="Arial"/>
          <w:color w:val="000000"/>
          <w:sz w:val="22"/>
          <w:szCs w:val="22"/>
        </w:rPr>
        <w:t>Veerle</w:t>
      </w:r>
      <w:proofErr w:type="spellEnd"/>
      <w:r w:rsidRPr="00632563">
        <w:rPr>
          <w:rFonts w:ascii="Arial" w:hAnsi="Arial" w:cs="Arial"/>
          <w:color w:val="000000"/>
          <w:sz w:val="22"/>
          <w:szCs w:val="22"/>
        </w:rPr>
        <w:t xml:space="preserve"> van der </w:t>
      </w:r>
      <w:proofErr w:type="spellStart"/>
      <w:r w:rsidRPr="00632563">
        <w:rPr>
          <w:rFonts w:ascii="Arial" w:hAnsi="Arial" w:cs="Arial"/>
          <w:color w:val="000000"/>
          <w:sz w:val="22"/>
          <w:szCs w:val="22"/>
        </w:rPr>
        <w:t>Kleij</w:t>
      </w:r>
      <w:proofErr w:type="spellEnd"/>
      <w:r w:rsidRPr="00632563">
        <w:rPr>
          <w:rFonts w:ascii="Arial" w:hAnsi="Arial" w:cs="Arial"/>
          <w:color w:val="000000"/>
          <w:sz w:val="22"/>
          <w:szCs w:val="22"/>
        </w:rPr>
        <w:t>, et al. Cardiovascular Disease and Apathy in advanced age; the TULIP consortium.</w:t>
      </w:r>
    </w:p>
    <w:p w14:paraId="1C979BEB" w14:textId="3B814913" w:rsidR="00632563" w:rsidRPr="00632563" w:rsidRDefault="00632563" w:rsidP="00632563">
      <w:pPr>
        <w:pStyle w:val="NormalWeb"/>
        <w:rPr>
          <w:rFonts w:ascii="Arial" w:hAnsi="Arial" w:cs="Arial"/>
          <w:color w:val="000000"/>
          <w:sz w:val="22"/>
          <w:szCs w:val="22"/>
        </w:rPr>
      </w:pPr>
      <w:r w:rsidRPr="00632563">
        <w:rPr>
          <w:rFonts w:ascii="Arial" w:hAnsi="Arial" w:cs="Arial"/>
          <w:color w:val="000000"/>
          <w:sz w:val="22"/>
          <w:szCs w:val="22"/>
        </w:rPr>
        <w:t xml:space="preserve">Jonathan Bogaerts, </w:t>
      </w:r>
      <w:proofErr w:type="spellStart"/>
      <w:r w:rsidRPr="00632563">
        <w:rPr>
          <w:rFonts w:ascii="Arial" w:hAnsi="Arial" w:cs="Arial"/>
          <w:color w:val="000000"/>
          <w:sz w:val="22"/>
          <w:szCs w:val="22"/>
        </w:rPr>
        <w:t>Gussekloo</w:t>
      </w:r>
      <w:proofErr w:type="spellEnd"/>
      <w:r w:rsidRPr="00632563">
        <w:rPr>
          <w:rFonts w:ascii="Arial" w:hAnsi="Arial" w:cs="Arial"/>
          <w:color w:val="000000"/>
          <w:sz w:val="22"/>
          <w:szCs w:val="22"/>
        </w:rPr>
        <w:t xml:space="preserve"> J, </w:t>
      </w:r>
      <w:proofErr w:type="spellStart"/>
      <w:r w:rsidRPr="00632563">
        <w:rPr>
          <w:rFonts w:ascii="Arial" w:hAnsi="Arial" w:cs="Arial"/>
          <w:color w:val="000000"/>
          <w:sz w:val="22"/>
          <w:szCs w:val="22"/>
        </w:rPr>
        <w:t>Teh</w:t>
      </w:r>
      <w:proofErr w:type="spellEnd"/>
      <w:r w:rsidRPr="00632563">
        <w:rPr>
          <w:rFonts w:ascii="Arial" w:hAnsi="Arial" w:cs="Arial"/>
          <w:color w:val="000000"/>
          <w:sz w:val="22"/>
          <w:szCs w:val="22"/>
        </w:rPr>
        <w:t xml:space="preserve"> R, Robinson L, Menzies O. “Blood pressure and decline in functioning”.</w:t>
      </w:r>
    </w:p>
    <w:p w14:paraId="7F454A8D" w14:textId="51813718" w:rsidR="00632563" w:rsidRPr="00632563" w:rsidRDefault="00632563" w:rsidP="00632563">
      <w:pPr>
        <w:pStyle w:val="NormalWeb"/>
        <w:rPr>
          <w:rFonts w:ascii="Arial" w:hAnsi="Arial" w:cs="Arial"/>
          <w:color w:val="000000"/>
          <w:sz w:val="22"/>
          <w:szCs w:val="22"/>
        </w:rPr>
      </w:pPr>
      <w:r w:rsidRPr="00632563">
        <w:rPr>
          <w:rFonts w:ascii="Arial" w:hAnsi="Arial" w:cs="Arial"/>
          <w:color w:val="000000"/>
          <w:sz w:val="22"/>
          <w:szCs w:val="22"/>
        </w:rPr>
        <w:t>Milly van der Ploeg et al “Cholesterol and decline in functioning” is in draft form.</w:t>
      </w:r>
    </w:p>
    <w:p w14:paraId="204A0EAB" w14:textId="08ED3581" w:rsidR="00632563" w:rsidRDefault="00632563" w:rsidP="00632563">
      <w:pPr>
        <w:pStyle w:val="NormalWeb"/>
        <w:rPr>
          <w:color w:val="000000"/>
          <w:sz w:val="27"/>
          <w:szCs w:val="27"/>
        </w:rPr>
      </w:pPr>
      <w:r w:rsidRPr="00632563">
        <w:rPr>
          <w:rFonts w:ascii="Arial" w:hAnsi="Arial" w:cs="Arial"/>
          <w:color w:val="000000"/>
          <w:sz w:val="22"/>
          <w:szCs w:val="22"/>
        </w:rPr>
        <w:t xml:space="preserve">Ilianna Lourida, Jolanda M.A. Boer, Ruth Teh, Ngaire Kerse, Nuno Mendonça, Anna Rolleston, Stefania </w:t>
      </w:r>
      <w:proofErr w:type="spellStart"/>
      <w:r w:rsidRPr="00632563">
        <w:rPr>
          <w:rFonts w:ascii="Arial" w:hAnsi="Arial" w:cs="Arial"/>
          <w:color w:val="000000"/>
          <w:sz w:val="22"/>
          <w:szCs w:val="22"/>
        </w:rPr>
        <w:t>Sette</w:t>
      </w:r>
      <w:proofErr w:type="spellEnd"/>
      <w:r w:rsidRPr="00632563">
        <w:rPr>
          <w:rFonts w:ascii="Arial" w:hAnsi="Arial" w:cs="Arial"/>
          <w:color w:val="000000"/>
          <w:sz w:val="22"/>
          <w:szCs w:val="22"/>
        </w:rPr>
        <w:t xml:space="preserve">, Heli </w:t>
      </w:r>
      <w:proofErr w:type="spellStart"/>
      <w:r w:rsidRPr="00632563">
        <w:rPr>
          <w:rFonts w:ascii="Arial" w:hAnsi="Arial" w:cs="Arial"/>
          <w:color w:val="000000"/>
          <w:sz w:val="22"/>
          <w:szCs w:val="22"/>
        </w:rPr>
        <w:t>Tapanainen</w:t>
      </w:r>
      <w:proofErr w:type="spellEnd"/>
      <w:r w:rsidRPr="00632563">
        <w:rPr>
          <w:rFonts w:ascii="Arial" w:hAnsi="Arial" w:cs="Arial"/>
          <w:color w:val="000000"/>
          <w:sz w:val="22"/>
          <w:szCs w:val="22"/>
        </w:rPr>
        <w:t xml:space="preserve">, Aida </w:t>
      </w:r>
      <w:proofErr w:type="spellStart"/>
      <w:r w:rsidRPr="00632563">
        <w:rPr>
          <w:rFonts w:ascii="Arial" w:hAnsi="Arial" w:cs="Arial"/>
          <w:color w:val="000000"/>
          <w:sz w:val="22"/>
          <w:szCs w:val="22"/>
        </w:rPr>
        <w:t>Turrini</w:t>
      </w:r>
      <w:proofErr w:type="spellEnd"/>
      <w:r w:rsidRPr="00632563">
        <w:rPr>
          <w:rFonts w:ascii="Arial" w:hAnsi="Arial" w:cs="Arial"/>
          <w:color w:val="000000"/>
          <w:sz w:val="22"/>
          <w:szCs w:val="22"/>
        </w:rPr>
        <w:t xml:space="preserve">, </w:t>
      </w:r>
      <w:proofErr w:type="spellStart"/>
      <w:r w:rsidRPr="00632563">
        <w:rPr>
          <w:rFonts w:ascii="Arial" w:hAnsi="Arial" w:cs="Arial"/>
          <w:color w:val="000000"/>
          <w:sz w:val="22"/>
          <w:szCs w:val="22"/>
        </w:rPr>
        <w:t>Suvi</w:t>
      </w:r>
      <w:proofErr w:type="spellEnd"/>
      <w:r w:rsidRPr="00632563">
        <w:rPr>
          <w:rFonts w:ascii="Arial" w:hAnsi="Arial" w:cs="Arial"/>
          <w:color w:val="000000"/>
          <w:sz w:val="22"/>
          <w:szCs w:val="22"/>
        </w:rPr>
        <w:t xml:space="preserve"> M. Virtanen, </w:t>
      </w:r>
      <w:proofErr w:type="spellStart"/>
      <w:r w:rsidRPr="00632563">
        <w:rPr>
          <w:rFonts w:ascii="Arial" w:hAnsi="Arial" w:cs="Arial"/>
          <w:color w:val="000000"/>
          <w:sz w:val="22"/>
          <w:szCs w:val="22"/>
        </w:rPr>
        <w:t>Marjolein</w:t>
      </w:r>
      <w:proofErr w:type="spellEnd"/>
      <w:r w:rsidRPr="00632563">
        <w:rPr>
          <w:rFonts w:ascii="Arial" w:hAnsi="Arial" w:cs="Arial"/>
          <w:color w:val="000000"/>
          <w:sz w:val="22"/>
          <w:szCs w:val="22"/>
        </w:rPr>
        <w:t xml:space="preserve"> Visser. Association of daily physical activity </w:t>
      </w:r>
      <w:r w:rsidRPr="00632563">
        <w:rPr>
          <w:rFonts w:ascii="Arial" w:hAnsi="Arial" w:cs="Arial"/>
          <w:color w:val="000000"/>
          <w:sz w:val="22"/>
          <w:szCs w:val="22"/>
        </w:rPr>
        <w:lastRenderedPageBreak/>
        <w:t>and sedentary behaviour with protein intake patterns in older adults: a multi-study analysis across five countries.</w:t>
      </w:r>
    </w:p>
    <w:p w14:paraId="44559BDE" w14:textId="77777777" w:rsidR="00632563" w:rsidRPr="00CD04B8" w:rsidRDefault="00632563" w:rsidP="00714200">
      <w:pPr>
        <w:pStyle w:val="BodyText"/>
        <w:ind w:left="108" w:right="184"/>
        <w:rPr>
          <w:rFonts w:ascii="Arial" w:hAnsi="Arial" w:cs="Arial"/>
          <w:sz w:val="24"/>
          <w:szCs w:val="24"/>
        </w:rPr>
      </w:pPr>
    </w:p>
    <w:sectPr w:rsidR="00632563" w:rsidRPr="00CD04B8" w:rsidSect="00EA65C5">
      <w:footerReference w:type="default" r:id="rId17"/>
      <w:pgSz w:w="12240" w:h="15840"/>
      <w:pgMar w:top="851" w:right="851" w:bottom="567" w:left="851" w:header="0" w:footer="14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B8530" w14:textId="77777777" w:rsidR="00F7006B" w:rsidRDefault="00F7006B">
      <w:r>
        <w:separator/>
      </w:r>
    </w:p>
  </w:endnote>
  <w:endnote w:type="continuationSeparator" w:id="0">
    <w:p w14:paraId="5667AB7F" w14:textId="77777777" w:rsidR="00F7006B" w:rsidRDefault="00F7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D29C" w14:textId="77777777" w:rsidR="00D179A1" w:rsidRDefault="00D179A1">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2E86E84C" wp14:editId="088A84ED">
              <wp:simplePos x="0" y="0"/>
              <wp:positionH relativeFrom="page">
                <wp:posOffset>7035165</wp:posOffset>
              </wp:positionH>
              <wp:positionV relativeFrom="page">
                <wp:posOffset>8970010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A3F5B" w14:textId="60FF7390" w:rsidR="00D179A1" w:rsidRDefault="00FF1867">
                          <w:pPr>
                            <w:pStyle w:val="BodyText"/>
                            <w:spacing w:line="245" w:lineRule="exact"/>
                            <w:ind w:left="40"/>
                          </w:pPr>
                          <w:r>
                            <w:rPr>
                              <w:noProo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6E84C" id="_x0000_t202" coordsize="21600,21600" o:spt="202" path="m,l,21600r21600,l21600,xe">
              <v:stroke joinstyle="miter"/>
              <v:path gradientshapeok="t" o:connecttype="rect"/>
            </v:shapetype>
            <v:shape id="Text Box 1" o:spid="_x0000_s1026" type="#_x0000_t202" style="position:absolute;margin-left:553.95pt;margin-top:706.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" filled="f" stroked="f">
              <v:path arrowok="t"/>
              <v:textbox inset="0,0,0,0">
                <w:txbxContent>
                  <w:p w14:paraId="451A3F5B" w14:textId="60FF7390" w:rsidR="00D179A1" w:rsidRDefault="00FF1867">
                    <w:pPr>
                      <w:pStyle w:val="BodyText"/>
                      <w:spacing w:line="245" w:lineRule="exact"/>
                      <w:ind w:left="40"/>
                    </w:pPr>
                    <w:r>
                      <w:rPr>
                        <w:noProof/>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754B4" w14:textId="77777777" w:rsidR="00F7006B" w:rsidRDefault="00F7006B">
      <w:r>
        <w:separator/>
      </w:r>
    </w:p>
  </w:footnote>
  <w:footnote w:type="continuationSeparator" w:id="0">
    <w:p w14:paraId="27B92D4C" w14:textId="77777777" w:rsidR="00F7006B" w:rsidRDefault="00F7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2CFD"/>
    <w:multiLevelType w:val="multilevel"/>
    <w:tmpl w:val="36BA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B573E"/>
    <w:multiLevelType w:val="hybridMultilevel"/>
    <w:tmpl w:val="65669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73724"/>
    <w:multiLevelType w:val="hybridMultilevel"/>
    <w:tmpl w:val="7ABC1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B755C"/>
    <w:multiLevelType w:val="hybridMultilevel"/>
    <w:tmpl w:val="331E8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91313"/>
    <w:multiLevelType w:val="hybridMultilevel"/>
    <w:tmpl w:val="6A98E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83EFA"/>
    <w:multiLevelType w:val="hybridMultilevel"/>
    <w:tmpl w:val="662AD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70009"/>
    <w:multiLevelType w:val="hybridMultilevel"/>
    <w:tmpl w:val="ECF40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0E"/>
    <w:rsid w:val="000220E9"/>
    <w:rsid w:val="000278DF"/>
    <w:rsid w:val="00054809"/>
    <w:rsid w:val="000A280E"/>
    <w:rsid w:val="000C5600"/>
    <w:rsid w:val="00110A79"/>
    <w:rsid w:val="001662C8"/>
    <w:rsid w:val="00197305"/>
    <w:rsid w:val="00216421"/>
    <w:rsid w:val="002170B2"/>
    <w:rsid w:val="00226764"/>
    <w:rsid w:val="002320C9"/>
    <w:rsid w:val="00266C82"/>
    <w:rsid w:val="0029061E"/>
    <w:rsid w:val="002A26A2"/>
    <w:rsid w:val="003238E2"/>
    <w:rsid w:val="00357320"/>
    <w:rsid w:val="003A3C0C"/>
    <w:rsid w:val="003B1378"/>
    <w:rsid w:val="003E6892"/>
    <w:rsid w:val="0043448C"/>
    <w:rsid w:val="00470C33"/>
    <w:rsid w:val="00490FAF"/>
    <w:rsid w:val="00495132"/>
    <w:rsid w:val="004B3E04"/>
    <w:rsid w:val="004D64FF"/>
    <w:rsid w:val="0052093B"/>
    <w:rsid w:val="005456D6"/>
    <w:rsid w:val="005604ED"/>
    <w:rsid w:val="00586C4E"/>
    <w:rsid w:val="005A5D0C"/>
    <w:rsid w:val="006046E2"/>
    <w:rsid w:val="00632563"/>
    <w:rsid w:val="006D5CCA"/>
    <w:rsid w:val="00714200"/>
    <w:rsid w:val="0073096D"/>
    <w:rsid w:val="007D4B24"/>
    <w:rsid w:val="007F35B3"/>
    <w:rsid w:val="0088736C"/>
    <w:rsid w:val="008A1F03"/>
    <w:rsid w:val="008E464B"/>
    <w:rsid w:val="00907AF9"/>
    <w:rsid w:val="00962F16"/>
    <w:rsid w:val="00965D26"/>
    <w:rsid w:val="00965F9A"/>
    <w:rsid w:val="00985B54"/>
    <w:rsid w:val="00986D8C"/>
    <w:rsid w:val="00991363"/>
    <w:rsid w:val="009C7846"/>
    <w:rsid w:val="009D082D"/>
    <w:rsid w:val="00A239AC"/>
    <w:rsid w:val="00A259F1"/>
    <w:rsid w:val="00A27721"/>
    <w:rsid w:val="00A33F29"/>
    <w:rsid w:val="00A368F3"/>
    <w:rsid w:val="00A511C0"/>
    <w:rsid w:val="00A85DED"/>
    <w:rsid w:val="00AA6EF0"/>
    <w:rsid w:val="00B054F8"/>
    <w:rsid w:val="00B06252"/>
    <w:rsid w:val="00B15407"/>
    <w:rsid w:val="00B80147"/>
    <w:rsid w:val="00B91D5C"/>
    <w:rsid w:val="00BD0A4B"/>
    <w:rsid w:val="00BF445E"/>
    <w:rsid w:val="00C424D0"/>
    <w:rsid w:val="00C451AE"/>
    <w:rsid w:val="00C9247C"/>
    <w:rsid w:val="00CA4CD6"/>
    <w:rsid w:val="00CC25CF"/>
    <w:rsid w:val="00CD04B8"/>
    <w:rsid w:val="00D179A1"/>
    <w:rsid w:val="00D25F58"/>
    <w:rsid w:val="00D405A0"/>
    <w:rsid w:val="00D84718"/>
    <w:rsid w:val="00D90B08"/>
    <w:rsid w:val="00DB5DFC"/>
    <w:rsid w:val="00DF4C71"/>
    <w:rsid w:val="00DF6238"/>
    <w:rsid w:val="00E00819"/>
    <w:rsid w:val="00E342D6"/>
    <w:rsid w:val="00E46C4E"/>
    <w:rsid w:val="00E55344"/>
    <w:rsid w:val="00E905E6"/>
    <w:rsid w:val="00EA65C5"/>
    <w:rsid w:val="00EB7126"/>
    <w:rsid w:val="00ED766D"/>
    <w:rsid w:val="00F023F4"/>
    <w:rsid w:val="00F26ABE"/>
    <w:rsid w:val="00F53BF8"/>
    <w:rsid w:val="00F7006B"/>
    <w:rsid w:val="00F9744F"/>
    <w:rsid w:val="00FD784A"/>
    <w:rsid w:val="00FF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8201F"/>
  <w15:docId w15:val="{73B71837-2DEB-6C47-B496-BBEAF4F6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2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7C"/>
    <w:rPr>
      <w:rFonts w:ascii="Segoe UI" w:eastAsia="Calibri" w:hAnsi="Segoe UI" w:cs="Segoe UI"/>
      <w:sz w:val="18"/>
      <w:szCs w:val="18"/>
    </w:rPr>
  </w:style>
  <w:style w:type="character" w:styleId="Hyperlink">
    <w:name w:val="Hyperlink"/>
    <w:basedOn w:val="DefaultParagraphFont"/>
    <w:uiPriority w:val="99"/>
    <w:unhideWhenUsed/>
    <w:rsid w:val="00C9247C"/>
    <w:rPr>
      <w:color w:val="0000FF" w:themeColor="hyperlink"/>
      <w:u w:val="single"/>
    </w:rPr>
  </w:style>
  <w:style w:type="paragraph" w:styleId="PlainText">
    <w:name w:val="Plain Text"/>
    <w:basedOn w:val="Normal"/>
    <w:link w:val="PlainTextChar"/>
    <w:uiPriority w:val="99"/>
    <w:unhideWhenUsed/>
    <w:rsid w:val="00CD04B8"/>
    <w:pPr>
      <w:widowControl/>
      <w:autoSpaceDE/>
      <w:autoSpaceDN/>
    </w:pPr>
    <w:rPr>
      <w:rFonts w:eastAsiaTheme="minorHAnsi" w:cstheme="minorBidi"/>
      <w:szCs w:val="21"/>
      <w:lang w:val="en-GB"/>
    </w:rPr>
  </w:style>
  <w:style w:type="character" w:customStyle="1" w:styleId="PlainTextChar">
    <w:name w:val="Plain Text Char"/>
    <w:basedOn w:val="DefaultParagraphFont"/>
    <w:link w:val="PlainText"/>
    <w:uiPriority w:val="99"/>
    <w:rsid w:val="00CD04B8"/>
    <w:rPr>
      <w:rFonts w:ascii="Calibri" w:hAnsi="Calibri"/>
      <w:szCs w:val="21"/>
      <w:lang w:val="en-GB"/>
    </w:rPr>
  </w:style>
  <w:style w:type="character" w:styleId="FollowedHyperlink">
    <w:name w:val="FollowedHyperlink"/>
    <w:basedOn w:val="DefaultParagraphFont"/>
    <w:uiPriority w:val="99"/>
    <w:semiHidden/>
    <w:unhideWhenUsed/>
    <w:rsid w:val="00F26ABE"/>
    <w:rPr>
      <w:color w:val="800080" w:themeColor="followedHyperlink"/>
      <w:u w:val="single"/>
    </w:rPr>
  </w:style>
  <w:style w:type="character" w:customStyle="1" w:styleId="BodyTextChar">
    <w:name w:val="Body Text Char"/>
    <w:basedOn w:val="DefaultParagraphFont"/>
    <w:link w:val="BodyText"/>
    <w:uiPriority w:val="1"/>
    <w:rsid w:val="003A3C0C"/>
    <w:rPr>
      <w:rFonts w:ascii="Calibri" w:eastAsia="Calibri" w:hAnsi="Calibri" w:cs="Calibri"/>
    </w:rPr>
  </w:style>
  <w:style w:type="paragraph" w:styleId="NormalWeb">
    <w:name w:val="Normal (Web)"/>
    <w:basedOn w:val="Normal"/>
    <w:uiPriority w:val="99"/>
    <w:semiHidden/>
    <w:unhideWhenUsed/>
    <w:rsid w:val="0063256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91363"/>
    <w:rPr>
      <w:i/>
      <w:iCs/>
    </w:rPr>
  </w:style>
  <w:style w:type="character" w:styleId="Strong">
    <w:name w:val="Strong"/>
    <w:basedOn w:val="DefaultParagraphFont"/>
    <w:uiPriority w:val="22"/>
    <w:qFormat/>
    <w:rsid w:val="00991363"/>
    <w:rPr>
      <w:b/>
      <w:bCs/>
    </w:rPr>
  </w:style>
  <w:style w:type="character" w:styleId="CommentReference">
    <w:name w:val="annotation reference"/>
    <w:basedOn w:val="DefaultParagraphFont"/>
    <w:uiPriority w:val="99"/>
    <w:semiHidden/>
    <w:unhideWhenUsed/>
    <w:rsid w:val="00E342D6"/>
    <w:rPr>
      <w:sz w:val="16"/>
      <w:szCs w:val="16"/>
    </w:rPr>
  </w:style>
  <w:style w:type="paragraph" w:styleId="CommentText">
    <w:name w:val="annotation text"/>
    <w:basedOn w:val="Normal"/>
    <w:link w:val="CommentTextChar"/>
    <w:uiPriority w:val="99"/>
    <w:semiHidden/>
    <w:unhideWhenUsed/>
    <w:rsid w:val="00E342D6"/>
    <w:rPr>
      <w:sz w:val="20"/>
      <w:szCs w:val="20"/>
    </w:rPr>
  </w:style>
  <w:style w:type="character" w:customStyle="1" w:styleId="CommentTextChar">
    <w:name w:val="Comment Text Char"/>
    <w:basedOn w:val="DefaultParagraphFont"/>
    <w:link w:val="CommentText"/>
    <w:uiPriority w:val="99"/>
    <w:semiHidden/>
    <w:rsid w:val="00E342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42D6"/>
    <w:rPr>
      <w:b/>
      <w:bCs/>
    </w:rPr>
  </w:style>
  <w:style w:type="character" w:customStyle="1" w:styleId="CommentSubjectChar">
    <w:name w:val="Comment Subject Char"/>
    <w:basedOn w:val="CommentTextChar"/>
    <w:link w:val="CommentSubject"/>
    <w:uiPriority w:val="99"/>
    <w:semiHidden/>
    <w:rsid w:val="00E342D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74530">
      <w:bodyDiv w:val="1"/>
      <w:marLeft w:val="0"/>
      <w:marRight w:val="0"/>
      <w:marTop w:val="0"/>
      <w:marBottom w:val="0"/>
      <w:divBdr>
        <w:top w:val="none" w:sz="0" w:space="0" w:color="auto"/>
        <w:left w:val="none" w:sz="0" w:space="0" w:color="auto"/>
        <w:bottom w:val="none" w:sz="0" w:space="0" w:color="auto"/>
        <w:right w:val="none" w:sz="0" w:space="0" w:color="auto"/>
      </w:divBdr>
    </w:div>
    <w:div w:id="703991519">
      <w:bodyDiv w:val="1"/>
      <w:marLeft w:val="0"/>
      <w:marRight w:val="0"/>
      <w:marTop w:val="0"/>
      <w:marBottom w:val="0"/>
      <w:divBdr>
        <w:top w:val="none" w:sz="0" w:space="0" w:color="auto"/>
        <w:left w:val="none" w:sz="0" w:space="0" w:color="auto"/>
        <w:bottom w:val="none" w:sz="0" w:space="0" w:color="auto"/>
        <w:right w:val="none" w:sz="0" w:space="0" w:color="auto"/>
      </w:divBdr>
    </w:div>
    <w:div w:id="1337346514">
      <w:bodyDiv w:val="1"/>
      <w:marLeft w:val="0"/>
      <w:marRight w:val="0"/>
      <w:marTop w:val="0"/>
      <w:marBottom w:val="0"/>
      <w:divBdr>
        <w:top w:val="none" w:sz="0" w:space="0" w:color="auto"/>
        <w:left w:val="none" w:sz="0" w:space="0" w:color="auto"/>
        <w:bottom w:val="none" w:sz="0" w:space="0" w:color="auto"/>
        <w:right w:val="none" w:sz="0" w:space="0" w:color="auto"/>
      </w:divBdr>
    </w:div>
    <w:div w:id="1457480820">
      <w:bodyDiv w:val="1"/>
      <w:marLeft w:val="0"/>
      <w:marRight w:val="0"/>
      <w:marTop w:val="0"/>
      <w:marBottom w:val="0"/>
      <w:divBdr>
        <w:top w:val="none" w:sz="0" w:space="0" w:color="auto"/>
        <w:left w:val="none" w:sz="0" w:space="0" w:color="auto"/>
        <w:bottom w:val="none" w:sz="0" w:space="0" w:color="auto"/>
        <w:right w:val="none" w:sz="0" w:space="0" w:color="auto"/>
      </w:divBdr>
    </w:div>
    <w:div w:id="1664819625">
      <w:bodyDiv w:val="1"/>
      <w:marLeft w:val="0"/>
      <w:marRight w:val="0"/>
      <w:marTop w:val="0"/>
      <w:marBottom w:val="0"/>
      <w:divBdr>
        <w:top w:val="none" w:sz="0" w:space="0" w:color="auto"/>
        <w:left w:val="none" w:sz="0" w:space="0" w:color="auto"/>
        <w:bottom w:val="none" w:sz="0" w:space="0" w:color="auto"/>
        <w:right w:val="none" w:sz="0" w:space="0" w:color="auto"/>
      </w:divBdr>
    </w:div>
    <w:div w:id="1799185016">
      <w:bodyDiv w:val="1"/>
      <w:marLeft w:val="0"/>
      <w:marRight w:val="0"/>
      <w:marTop w:val="0"/>
      <w:marBottom w:val="0"/>
      <w:divBdr>
        <w:top w:val="none" w:sz="0" w:space="0" w:color="auto"/>
        <w:left w:val="none" w:sz="0" w:space="0" w:color="auto"/>
        <w:bottom w:val="none" w:sz="0" w:space="0" w:color="auto"/>
        <w:right w:val="none" w:sz="0" w:space="0" w:color="auto"/>
      </w:divBdr>
    </w:div>
    <w:div w:id="2035841327">
      <w:bodyDiv w:val="1"/>
      <w:marLeft w:val="0"/>
      <w:marRight w:val="0"/>
      <w:marTop w:val="0"/>
      <w:marBottom w:val="0"/>
      <w:divBdr>
        <w:top w:val="none" w:sz="0" w:space="0" w:color="auto"/>
        <w:left w:val="none" w:sz="0" w:space="0" w:color="auto"/>
        <w:bottom w:val="none" w:sz="0" w:space="0" w:color="auto"/>
        <w:right w:val="none" w:sz="0" w:space="0" w:color="auto"/>
      </w:divBdr>
    </w:div>
    <w:div w:id="207404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9/thy.2020.0596"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ageing/afz094"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eprint.ncl.ac.uk/2788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3390/nu13082574"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BA6CB-28C6-4013-9D43-A36C4549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Jagger</dc:creator>
  <cp:lastModifiedBy>Terry Lisle</cp:lastModifiedBy>
  <cp:revision>4</cp:revision>
  <cp:lastPrinted>2021-10-21T12:14:00Z</cp:lastPrinted>
  <dcterms:created xsi:type="dcterms:W3CDTF">2022-01-24T10:39:00Z</dcterms:created>
  <dcterms:modified xsi:type="dcterms:W3CDTF">2022-01-24T11:46:00Z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Acrobat PDFMaker 17 for Word</vt:lpwstr>
  </property>
  <property fmtid="{D5CDD505-2E9C-101B-9397-08002B2CF9AE}" pid="4" name="LastSaved">
    <vt:filetime>2019-10-15T00:00:00Z</vt:filetime>
  </property>
</Properties>
</file>